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B14B0" w14:textId="77777777" w:rsidR="00064ED5" w:rsidRDefault="00064ED5" w:rsidP="00F27C98">
      <w:pPr>
        <w:pStyle w:val="3GPPHeader"/>
        <w:spacing w:after="60"/>
        <w:rPr>
          <w:color w:val="FF0000"/>
        </w:rPr>
      </w:pPr>
    </w:p>
    <w:p w14:paraId="74294107" w14:textId="3D68ADD1" w:rsidR="00B82C0E" w:rsidRDefault="00B82C0E" w:rsidP="00B82C0E">
      <w:pPr>
        <w:pStyle w:val="3GPPHeader"/>
        <w:spacing w:after="60"/>
        <w:rPr>
          <w:sz w:val="32"/>
          <w:szCs w:val="32"/>
          <w:highlight w:val="yellow"/>
        </w:rPr>
      </w:pPr>
      <w:r>
        <w:t>3GPP TSG-RAN WG2 #97</w:t>
      </w:r>
      <w:r w:rsidR="00775FA2">
        <w:t>bis</w:t>
      </w:r>
      <w:r>
        <w:tab/>
      </w:r>
      <w:r w:rsidRPr="00D1481E">
        <w:rPr>
          <w:szCs w:val="32"/>
        </w:rPr>
        <w:t>R2-17</w:t>
      </w:r>
      <w:r w:rsidR="00F935F7" w:rsidRPr="00D1481E">
        <w:rPr>
          <w:szCs w:val="32"/>
        </w:rPr>
        <w:t>0</w:t>
      </w:r>
      <w:r w:rsidR="00BC22A2" w:rsidRPr="00D1481E">
        <w:rPr>
          <w:szCs w:val="32"/>
        </w:rPr>
        <w:t>3508</w:t>
      </w:r>
    </w:p>
    <w:p w14:paraId="70574087" w14:textId="77777777" w:rsidR="00775FA2" w:rsidRPr="00435889" w:rsidRDefault="00775FA2" w:rsidP="00775FA2">
      <w:pPr>
        <w:pStyle w:val="CRCoverPage"/>
        <w:tabs>
          <w:tab w:val="right" w:pos="9639"/>
        </w:tabs>
        <w:spacing w:after="0"/>
        <w:rPr>
          <w:rFonts w:eastAsia="맑은 고딕"/>
          <w:b/>
          <w:noProof/>
          <w:sz w:val="24"/>
          <w:lang w:eastAsia="ko-KR"/>
        </w:rPr>
      </w:pPr>
      <w:r w:rsidRPr="00BA3A3D">
        <w:rPr>
          <w:rFonts w:eastAsia="바탕" w:hint="eastAsia"/>
          <w:b/>
          <w:noProof/>
          <w:sz w:val="24"/>
          <w:lang w:val="en-US"/>
        </w:rPr>
        <w:t xml:space="preserve">Spokane, Washington, USA, </w:t>
      </w:r>
      <w:r w:rsidRPr="00BA3A3D">
        <w:rPr>
          <w:rFonts w:eastAsia="바탕"/>
          <w:b/>
          <w:noProof/>
          <w:sz w:val="24"/>
          <w:lang w:val="en-US"/>
        </w:rPr>
        <w:t>3</w:t>
      </w:r>
      <w:r w:rsidRPr="00BA3A3D">
        <w:rPr>
          <w:rFonts w:eastAsia="바탕" w:hint="eastAsia"/>
          <w:b/>
          <w:noProof/>
          <w:sz w:val="24"/>
          <w:vertAlign w:val="superscript"/>
          <w:lang w:val="en-US" w:eastAsia="ko-KR"/>
        </w:rPr>
        <w:t>rd</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b/>
          <w:noProof/>
          <w:sz w:val="24"/>
          <w:lang w:eastAsia="ko-KR"/>
        </w:rPr>
        <w:t xml:space="preserve">7th </w:t>
      </w:r>
      <w:r>
        <w:rPr>
          <w:rFonts w:eastAsia="맑은 고딕" w:hint="eastAsia"/>
          <w:b/>
          <w:noProof/>
          <w:sz w:val="24"/>
          <w:lang w:eastAsia="ko-KR"/>
        </w:rPr>
        <w:t>April</w:t>
      </w:r>
      <w:r>
        <w:rPr>
          <w:rFonts w:eastAsia="맑은 고딕"/>
          <w:b/>
          <w:noProof/>
          <w:sz w:val="24"/>
          <w:lang w:eastAsia="ko-KR"/>
        </w:rPr>
        <w:t>, 2017</w:t>
      </w:r>
    </w:p>
    <w:p w14:paraId="2D8F601F" w14:textId="77777777" w:rsidR="00B82C0E" w:rsidRPr="00775FA2" w:rsidRDefault="00B82C0E" w:rsidP="00B82C0E">
      <w:pPr>
        <w:pStyle w:val="3GPPHeader"/>
      </w:pPr>
    </w:p>
    <w:p w14:paraId="76D80A27" w14:textId="1128F27E" w:rsidR="00FE6763" w:rsidRPr="00BF3F3C" w:rsidRDefault="00FE6763" w:rsidP="00FE6763">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A579E0">
        <w:rPr>
          <w:rFonts w:cs="Arial"/>
          <w:b/>
          <w:noProof/>
          <w:sz w:val="28"/>
          <w:szCs w:val="28"/>
          <w:lang w:val="en-US" w:eastAsia="ko-KR"/>
        </w:rPr>
        <w:t>10.2.2.3</w:t>
      </w:r>
      <w:r>
        <w:rPr>
          <w:rFonts w:cs="Arial"/>
          <w:b/>
          <w:noProof/>
          <w:sz w:val="28"/>
          <w:szCs w:val="28"/>
          <w:lang w:val="en-US" w:eastAsia="ko-KR"/>
        </w:rPr>
        <w:t xml:space="preserve"> (</w:t>
      </w:r>
      <w:r w:rsidR="001B7096" w:rsidRPr="001B7096">
        <w:rPr>
          <w:rFonts w:cs="Arial"/>
          <w:b/>
          <w:noProof/>
          <w:sz w:val="28"/>
          <w:szCs w:val="28"/>
          <w:lang w:val="en-US" w:eastAsia="ko-KR"/>
        </w:rPr>
        <w:t>NR_newRAT</w:t>
      </w:r>
      <w:r w:rsidR="00BD2387">
        <w:rPr>
          <w:rFonts w:cs="Arial"/>
          <w:b/>
          <w:noProof/>
          <w:sz w:val="28"/>
          <w:szCs w:val="28"/>
          <w:lang w:val="en-US" w:eastAsia="ko-KR"/>
        </w:rPr>
        <w:t>-Core</w:t>
      </w:r>
      <w:r>
        <w:rPr>
          <w:rFonts w:cs="Arial"/>
          <w:b/>
          <w:noProof/>
          <w:sz w:val="28"/>
          <w:szCs w:val="28"/>
          <w:lang w:val="en-US" w:eastAsia="ko-KR"/>
        </w:rPr>
        <w:t>)</w:t>
      </w:r>
    </w:p>
    <w:p w14:paraId="590A7473" w14:textId="77777777" w:rsidR="00FE6763" w:rsidRPr="00BF3F3C" w:rsidRDefault="00FE6763" w:rsidP="00FE6763">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Pr>
          <w:rFonts w:cs="Arial"/>
          <w:b/>
          <w:noProof/>
          <w:sz w:val="28"/>
          <w:szCs w:val="28"/>
          <w:lang w:val="en-US" w:eastAsia="ko-KR"/>
        </w:rPr>
        <w:t>LG Electronics Inc.</w:t>
      </w:r>
    </w:p>
    <w:p w14:paraId="01224A68" w14:textId="6AEB93A1" w:rsidR="00FE6763" w:rsidRPr="00BF3F3C" w:rsidRDefault="00FE6763" w:rsidP="00FE6763">
      <w:pPr>
        <w:tabs>
          <w:tab w:val="left" w:pos="1985"/>
        </w:tabs>
        <w:spacing w:after="60" w:line="288" w:lineRule="auto"/>
        <w:rPr>
          <w:rFonts w:cs="Arial"/>
          <w:b/>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r>
      <w:r w:rsidRPr="00BF3F3C">
        <w:rPr>
          <w:rFonts w:cs="Arial"/>
          <w:b/>
          <w:noProof/>
          <w:sz w:val="28"/>
          <w:szCs w:val="28"/>
          <w:lang w:val="en-US" w:eastAsia="ko-KR"/>
        </w:rPr>
        <w:t xml:space="preserve">: </w:t>
      </w:r>
      <w:r w:rsidR="002936F7">
        <w:rPr>
          <w:rFonts w:cs="Arial"/>
          <w:b/>
          <w:noProof/>
          <w:sz w:val="28"/>
          <w:szCs w:val="28"/>
          <w:lang w:val="en-US" w:eastAsia="ko-KR"/>
        </w:rPr>
        <w:t xml:space="preserve">PDCP SN </w:t>
      </w:r>
      <w:r w:rsidR="00E53D51">
        <w:rPr>
          <w:rFonts w:cs="Arial"/>
          <w:b/>
          <w:noProof/>
          <w:sz w:val="28"/>
          <w:szCs w:val="28"/>
          <w:lang w:val="en-US" w:eastAsia="ko-KR"/>
        </w:rPr>
        <w:t xml:space="preserve">length </w:t>
      </w:r>
      <w:r w:rsidR="001063B9">
        <w:rPr>
          <w:rFonts w:cs="Arial"/>
          <w:b/>
          <w:noProof/>
          <w:sz w:val="28"/>
          <w:szCs w:val="28"/>
          <w:lang w:val="en-US" w:eastAsia="ko-KR"/>
        </w:rPr>
        <w:t>change at handover</w:t>
      </w:r>
    </w:p>
    <w:p w14:paraId="1B8D171B" w14:textId="77777777" w:rsidR="00FE6763" w:rsidRPr="00BF3F3C" w:rsidRDefault="00FE6763" w:rsidP="00FE6763">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Pr>
          <w:rFonts w:cs="Arial"/>
          <w:b/>
          <w:noProof/>
          <w:sz w:val="28"/>
          <w:szCs w:val="28"/>
          <w:lang w:val="en-US" w:eastAsia="ko-KR"/>
        </w:rPr>
        <w:t>Discussion and Decision</w:t>
      </w:r>
    </w:p>
    <w:p w14:paraId="1005489C" w14:textId="77777777" w:rsidR="002E01A5" w:rsidRDefault="002E01A5" w:rsidP="002E01A5">
      <w:pPr>
        <w:pStyle w:val="1"/>
      </w:pPr>
      <w:r w:rsidRPr="00CE0424">
        <w:t>Introduction</w:t>
      </w:r>
    </w:p>
    <w:p w14:paraId="66EF4FA6" w14:textId="77777777" w:rsidR="00877F38" w:rsidRPr="00904174" w:rsidRDefault="00877F38" w:rsidP="00877F38">
      <w:bookmarkStart w:id="0" w:name="_Ref178064866"/>
      <w:r w:rsidRPr="00904174">
        <w:t>Following discussion of [1], RAN2#96 reached the following agreement.</w:t>
      </w:r>
    </w:p>
    <w:p w14:paraId="04AFCCA2" w14:textId="77777777" w:rsidR="00B27E27" w:rsidRDefault="00B27E27" w:rsidP="00B27E27">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pPr>
      <w:r>
        <w:t>Agreements</w:t>
      </w:r>
    </w:p>
    <w:p w14:paraId="674A2828" w14:textId="77777777" w:rsidR="00B27E27" w:rsidRDefault="00B27E27" w:rsidP="00B27E27">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pPr>
      <w:r>
        <w:t>1</w:t>
      </w:r>
      <w:r>
        <w:tab/>
        <w:t>In Scenario 3A, the PDCP layer for SCG Bearers is NR-PDCP.</w:t>
      </w:r>
    </w:p>
    <w:p w14:paraId="22F38769" w14:textId="77777777" w:rsidR="00B27E27" w:rsidRDefault="00B27E27" w:rsidP="00B27E27">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pPr>
      <w:r>
        <w:t>2</w:t>
      </w:r>
      <w:r>
        <w:tab/>
        <w:t>In scenario 3A, there is a 1:1 mapping between S1 bearer and DRB for SCG bearers.</w:t>
      </w:r>
    </w:p>
    <w:p w14:paraId="739E8ACD" w14:textId="77777777" w:rsidR="00B27E27" w:rsidRDefault="00B27E27" w:rsidP="00B27E27">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pPr>
      <w:r>
        <w:t>3</w:t>
      </w:r>
      <w:r>
        <w:tab/>
        <w:t xml:space="preserve">For tight interworking, support is needed for reconfiguration between SCG bearer and MCG bearer, for reconfiguration of SCG bearer between two secondary nodes, </w:t>
      </w:r>
      <w:r w:rsidRPr="00580771">
        <w:t xml:space="preserve">for reconfiguration between </w:t>
      </w:r>
      <w:r>
        <w:t>MCG</w:t>
      </w:r>
      <w:r w:rsidRPr="00580771">
        <w:t xml:space="preserve"> bearer and MCG </w:t>
      </w:r>
      <w:r>
        <w:t xml:space="preserve">split </w:t>
      </w:r>
      <w:r w:rsidRPr="00580771">
        <w:t>bearer</w:t>
      </w:r>
      <w:r>
        <w:t xml:space="preserve"> (this doesn’t exclude other reconfiguration cases being discussed)</w:t>
      </w:r>
    </w:p>
    <w:p w14:paraId="243FDB80" w14:textId="77777777" w:rsidR="00B27E27" w:rsidRPr="00CE3B2B" w:rsidRDefault="00B27E27" w:rsidP="00B27E27">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425"/>
      </w:pPr>
      <w:r>
        <w:t>4</w:t>
      </w:r>
      <w:r>
        <w:tab/>
      </w:r>
      <w:r w:rsidRPr="00CA412E">
        <w:rPr>
          <w:highlight w:val="yellow"/>
        </w:rPr>
        <w:t>RAN2 will study PDCP procedures for changing the PDCP-SN length that are lossless and maintain ordered delivery of higher-layer data.  To be studied for reconfigurations between LTE and NR and reconfigurations within NR</w:t>
      </w:r>
    </w:p>
    <w:p w14:paraId="04E81018" w14:textId="77777777" w:rsidR="00877F38" w:rsidRPr="00B27E27" w:rsidRDefault="00877F38" w:rsidP="00877F38"/>
    <w:p w14:paraId="35BF4597" w14:textId="650FE7D3" w:rsidR="00E65364" w:rsidRDefault="00B27E27" w:rsidP="00BB5883">
      <w:r>
        <w:t>I</w:t>
      </w:r>
      <w:r>
        <w:rPr>
          <w:rFonts w:hint="eastAsia"/>
        </w:rPr>
        <w:t xml:space="preserve">n this contribution, we discuss </w:t>
      </w:r>
      <w:r>
        <w:t xml:space="preserve">the </w:t>
      </w:r>
      <w:r w:rsidRPr="000A6602">
        <w:t xml:space="preserve">PDCP SN </w:t>
      </w:r>
      <w:r>
        <w:t xml:space="preserve">length </w:t>
      </w:r>
      <w:r w:rsidR="007805FB">
        <w:t>change</w:t>
      </w:r>
      <w:r>
        <w:rPr>
          <w:rFonts w:hint="eastAsia"/>
        </w:rPr>
        <w:t xml:space="preserve"> </w:t>
      </w:r>
      <w:r w:rsidR="001B7096">
        <w:t>at handover between LTE and NR and within NR</w:t>
      </w:r>
      <w:r>
        <w:t>.</w:t>
      </w:r>
    </w:p>
    <w:p w14:paraId="73E0F015" w14:textId="77777777" w:rsidR="00D1481E" w:rsidRPr="00775FA2" w:rsidRDefault="00D1481E" w:rsidP="00BB5883">
      <w:pPr>
        <w:rPr>
          <w:rFonts w:eastAsia="맑은 고딕"/>
          <w:lang w:eastAsia="ko-KR"/>
        </w:rPr>
      </w:pPr>
      <w:bookmarkStart w:id="1" w:name="_GoBack"/>
      <w:bookmarkEnd w:id="1"/>
    </w:p>
    <w:p w14:paraId="699965D2" w14:textId="4C23C74B" w:rsidR="0098799C" w:rsidRDefault="002E01A5" w:rsidP="00886634">
      <w:pPr>
        <w:pStyle w:val="1"/>
      </w:pPr>
      <w:r w:rsidRPr="00CE0424">
        <w:t>Discussion</w:t>
      </w:r>
      <w:bookmarkStart w:id="2" w:name="_Toc462951621"/>
      <w:bookmarkStart w:id="3" w:name="_Toc462951630"/>
      <w:bookmarkStart w:id="4" w:name="_Toc465023135"/>
      <w:bookmarkStart w:id="5" w:name="_Toc465023136"/>
      <w:bookmarkStart w:id="6" w:name="_Toc465346829"/>
      <w:bookmarkEnd w:id="0"/>
      <w:bookmarkEnd w:id="2"/>
      <w:bookmarkEnd w:id="3"/>
      <w:bookmarkEnd w:id="4"/>
      <w:bookmarkEnd w:id="5"/>
      <w:bookmarkEnd w:id="6"/>
    </w:p>
    <w:p w14:paraId="4007AA3B" w14:textId="6DEF3EC8" w:rsidR="002001C3" w:rsidRDefault="002001C3" w:rsidP="003C32B9">
      <w:pPr>
        <w:rPr>
          <w:rFonts w:eastAsiaTheme="minorEastAsia"/>
          <w:lang w:eastAsia="ko-KR"/>
        </w:rPr>
      </w:pPr>
      <w:r>
        <w:rPr>
          <w:rFonts w:eastAsia="DengXian"/>
          <w:lang w:eastAsia="ko-KR"/>
        </w:rPr>
        <w:t>In LTE, multiple lengths of PDCP SN are defined in PDCP.</w:t>
      </w:r>
    </w:p>
    <w:tbl>
      <w:tblPr>
        <w:tblStyle w:val="af7"/>
        <w:tblW w:w="0" w:type="auto"/>
        <w:tblLook w:val="04A0" w:firstRow="1" w:lastRow="0" w:firstColumn="1" w:lastColumn="0" w:noHBand="0" w:noVBand="1"/>
      </w:tblPr>
      <w:tblGrid>
        <w:gridCol w:w="9629"/>
      </w:tblGrid>
      <w:tr w:rsidR="002001C3" w14:paraId="51613728" w14:textId="77777777" w:rsidTr="00FA1105">
        <w:tc>
          <w:tcPr>
            <w:tcW w:w="9839" w:type="dxa"/>
          </w:tcPr>
          <w:p w14:paraId="1F834BEC" w14:textId="77777777" w:rsidR="002001C3" w:rsidRPr="00127FD1" w:rsidRDefault="002001C3" w:rsidP="00FA1105">
            <w:pPr>
              <w:rPr>
                <w:sz w:val="22"/>
                <w:lang w:val="en-US" w:eastAsia="ko-KR"/>
              </w:rPr>
            </w:pPr>
          </w:p>
          <w:p w14:paraId="0B046A97" w14:textId="77777777" w:rsidR="002001C3" w:rsidRPr="00355B34" w:rsidRDefault="002001C3" w:rsidP="00FA1105">
            <w:pPr>
              <w:pStyle w:val="3"/>
              <w:ind w:left="742" w:hanging="742"/>
              <w:outlineLvl w:val="2"/>
            </w:pPr>
            <w:bookmarkStart w:id="7" w:name="_Toc469053367"/>
            <w:r w:rsidRPr="00355B34">
              <w:t>6.3.2</w:t>
            </w:r>
            <w:r w:rsidRPr="00355B34">
              <w:tab/>
            </w:r>
            <w:r>
              <w:t>PDCP SN</w:t>
            </w:r>
            <w:bookmarkEnd w:id="7"/>
          </w:p>
          <w:p w14:paraId="4379CBC4" w14:textId="77777777" w:rsidR="002001C3" w:rsidRPr="00355B34" w:rsidRDefault="002001C3" w:rsidP="00FA1105">
            <w:r w:rsidRPr="00355B34">
              <w:t xml:space="preserve">Length: </w:t>
            </w:r>
            <w:r>
              <w:t xml:space="preserve">5, 7, </w:t>
            </w:r>
            <w:r w:rsidRPr="00355B34">
              <w:t>12</w:t>
            </w:r>
            <w:r w:rsidRPr="005278D4">
              <w:t>, 15</w:t>
            </w:r>
            <w:r>
              <w:rPr>
                <w:rFonts w:hint="eastAsia"/>
                <w:lang w:eastAsia="ko-KR"/>
              </w:rPr>
              <w:t>, 16, or 18</w:t>
            </w:r>
            <w:r w:rsidRPr="00355B34">
              <w:t xml:space="preserve"> bits as indicated in table 6.3.2.1</w:t>
            </w:r>
            <w:r>
              <w:t xml:space="preserve"> except for NB-</w:t>
            </w:r>
            <w:proofErr w:type="spellStart"/>
            <w:r>
              <w:t>IoT</w:t>
            </w:r>
            <w:proofErr w:type="spellEnd"/>
            <w:r>
              <w:t xml:space="preserve"> which uses 7 bit PDCP SN for DRB</w:t>
            </w:r>
            <w:r w:rsidRPr="00355B34">
              <w:t>.</w:t>
            </w:r>
          </w:p>
          <w:p w14:paraId="328AFEC9" w14:textId="77777777" w:rsidR="002001C3" w:rsidRPr="00355B34" w:rsidRDefault="002001C3" w:rsidP="00FA1105">
            <w:pPr>
              <w:pStyle w:val="TH"/>
            </w:pPr>
            <w:r>
              <w:t>Table</w:t>
            </w:r>
            <w:r w:rsidRPr="00355B34">
              <w:t xml:space="preserve"> 6.3.2.1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7"/>
              <w:gridCol w:w="6030"/>
            </w:tblGrid>
            <w:tr w:rsidR="002001C3" w:rsidRPr="00355B34" w14:paraId="0291DE11" w14:textId="77777777" w:rsidTr="00FA1105">
              <w:trPr>
                <w:jc w:val="center"/>
              </w:trPr>
              <w:tc>
                <w:tcPr>
                  <w:tcW w:w="857" w:type="dxa"/>
                </w:tcPr>
                <w:p w14:paraId="195D4408" w14:textId="77777777" w:rsidR="002001C3" w:rsidRPr="00355B34" w:rsidRDefault="002001C3" w:rsidP="00FA1105">
                  <w:pPr>
                    <w:pStyle w:val="TAH"/>
                  </w:pPr>
                  <w:r w:rsidRPr="00355B34">
                    <w:t>Length</w:t>
                  </w:r>
                </w:p>
              </w:tc>
              <w:tc>
                <w:tcPr>
                  <w:tcW w:w="6030" w:type="dxa"/>
                </w:tcPr>
                <w:p w14:paraId="2A07A6AC" w14:textId="77777777" w:rsidR="002001C3" w:rsidRPr="00355B34" w:rsidRDefault="002001C3" w:rsidP="00FA1105">
                  <w:pPr>
                    <w:pStyle w:val="TAH"/>
                  </w:pPr>
                  <w:r w:rsidRPr="00355B34">
                    <w:t>Description</w:t>
                  </w:r>
                </w:p>
              </w:tc>
            </w:tr>
            <w:tr w:rsidR="002001C3" w:rsidRPr="00355B34" w14:paraId="6BF0D639" w14:textId="77777777" w:rsidTr="00FA1105">
              <w:trPr>
                <w:jc w:val="center"/>
              </w:trPr>
              <w:tc>
                <w:tcPr>
                  <w:tcW w:w="857" w:type="dxa"/>
                </w:tcPr>
                <w:p w14:paraId="3100F3E4" w14:textId="77777777" w:rsidR="002001C3" w:rsidRPr="00355B34" w:rsidRDefault="002001C3" w:rsidP="00FA1105">
                  <w:pPr>
                    <w:pStyle w:val="TAC"/>
                  </w:pPr>
                  <w:r w:rsidRPr="00355B34">
                    <w:t>5</w:t>
                  </w:r>
                </w:p>
              </w:tc>
              <w:tc>
                <w:tcPr>
                  <w:tcW w:w="6030" w:type="dxa"/>
                </w:tcPr>
                <w:p w14:paraId="0C9930C6" w14:textId="77777777" w:rsidR="002001C3" w:rsidRPr="00355B34" w:rsidRDefault="002001C3" w:rsidP="00FA1105">
                  <w:pPr>
                    <w:pStyle w:val="TAL"/>
                    <w:ind w:left="1600" w:hanging="400"/>
                  </w:pPr>
                  <w:r>
                    <w:t>SRBs</w:t>
                  </w:r>
                </w:p>
              </w:tc>
            </w:tr>
            <w:tr w:rsidR="002001C3" w:rsidRPr="00355B34" w14:paraId="12C5EAF5" w14:textId="77777777" w:rsidTr="00FA1105">
              <w:trPr>
                <w:jc w:val="center"/>
              </w:trPr>
              <w:tc>
                <w:tcPr>
                  <w:tcW w:w="857" w:type="dxa"/>
                </w:tcPr>
                <w:p w14:paraId="11572EB0" w14:textId="77777777" w:rsidR="002001C3" w:rsidRPr="00355B34" w:rsidRDefault="002001C3" w:rsidP="00FA1105">
                  <w:pPr>
                    <w:pStyle w:val="TAC"/>
                    <w:rPr>
                      <w:lang w:val="nn-NO"/>
                    </w:rPr>
                  </w:pPr>
                  <w:r w:rsidRPr="00355B34">
                    <w:rPr>
                      <w:lang w:val="nn-NO"/>
                    </w:rPr>
                    <w:t>7</w:t>
                  </w:r>
                </w:p>
              </w:tc>
              <w:tc>
                <w:tcPr>
                  <w:tcW w:w="6030" w:type="dxa"/>
                </w:tcPr>
                <w:p w14:paraId="58A6D1A7" w14:textId="77777777" w:rsidR="002001C3" w:rsidRPr="00355B34" w:rsidRDefault="002001C3" w:rsidP="00FA1105">
                  <w:pPr>
                    <w:pStyle w:val="TAL"/>
                    <w:ind w:left="1600" w:hanging="400"/>
                    <w:rPr>
                      <w:lang w:val="nn-NO"/>
                    </w:rPr>
                  </w:pPr>
                  <w:r>
                    <w:rPr>
                      <w:lang w:val="nn-NO"/>
                    </w:rPr>
                    <w:t>DRBs</w:t>
                  </w:r>
                  <w:r w:rsidRPr="00355B34">
                    <w:rPr>
                      <w:lang w:val="nn-NO"/>
                    </w:rPr>
                    <w:t xml:space="preserve">, if configured by upper layers </w:t>
                  </w:r>
                  <w:r w:rsidRPr="008B78A3">
                    <w:t>(</w:t>
                  </w:r>
                  <w:proofErr w:type="spellStart"/>
                  <w:r w:rsidRPr="008B78A3">
                    <w:rPr>
                      <w:i/>
                    </w:rPr>
                    <w:t>pdcp</w:t>
                  </w:r>
                  <w:proofErr w:type="spellEnd"/>
                  <w:r w:rsidRPr="008B78A3">
                    <w:rPr>
                      <w:i/>
                    </w:rPr>
                    <w:t>-SN-Size</w:t>
                  </w:r>
                  <w:r w:rsidRPr="008B78A3">
                    <w:t xml:space="preserve"> [3])</w:t>
                  </w:r>
                </w:p>
              </w:tc>
            </w:tr>
            <w:tr w:rsidR="002001C3" w:rsidRPr="00355B34" w14:paraId="46E4EED4" w14:textId="77777777" w:rsidTr="00FA1105">
              <w:trPr>
                <w:jc w:val="center"/>
              </w:trPr>
              <w:tc>
                <w:tcPr>
                  <w:tcW w:w="857" w:type="dxa"/>
                </w:tcPr>
                <w:p w14:paraId="4DD37313" w14:textId="77777777" w:rsidR="002001C3" w:rsidRPr="00355B34" w:rsidRDefault="002001C3" w:rsidP="00FA1105">
                  <w:pPr>
                    <w:pStyle w:val="TAC"/>
                    <w:rPr>
                      <w:lang w:val="nn-NO"/>
                    </w:rPr>
                  </w:pPr>
                  <w:r w:rsidRPr="00355B34">
                    <w:rPr>
                      <w:lang w:val="nn-NO"/>
                    </w:rPr>
                    <w:t>12</w:t>
                  </w:r>
                </w:p>
              </w:tc>
              <w:tc>
                <w:tcPr>
                  <w:tcW w:w="6030" w:type="dxa"/>
                </w:tcPr>
                <w:p w14:paraId="43F270FA" w14:textId="77777777" w:rsidR="002001C3" w:rsidRPr="00355B34" w:rsidRDefault="002001C3" w:rsidP="00FA1105">
                  <w:pPr>
                    <w:pStyle w:val="TAL"/>
                    <w:ind w:left="1600" w:hanging="400"/>
                    <w:rPr>
                      <w:lang w:val="nn-NO"/>
                    </w:rPr>
                  </w:pPr>
                  <w:r>
                    <w:rPr>
                      <w:lang w:val="nn-NO"/>
                    </w:rPr>
                    <w:t>DRBs</w:t>
                  </w:r>
                  <w:r w:rsidRPr="00355B34">
                    <w:rPr>
                      <w:lang w:val="nn-NO"/>
                    </w:rPr>
                    <w:t>, if configured by upper layers</w:t>
                  </w:r>
                  <w:r>
                    <w:rPr>
                      <w:lang w:val="nn-NO"/>
                    </w:rPr>
                    <w:t xml:space="preserve"> </w:t>
                  </w:r>
                  <w:r w:rsidRPr="008B78A3">
                    <w:t>(</w:t>
                  </w:r>
                  <w:proofErr w:type="spellStart"/>
                  <w:r w:rsidRPr="008B78A3">
                    <w:rPr>
                      <w:i/>
                    </w:rPr>
                    <w:t>pdcp</w:t>
                  </w:r>
                  <w:proofErr w:type="spellEnd"/>
                  <w:r w:rsidRPr="008B78A3">
                    <w:rPr>
                      <w:i/>
                    </w:rPr>
                    <w:t>-SN-Size</w:t>
                  </w:r>
                  <w:r w:rsidRPr="008B78A3">
                    <w:t xml:space="preserve"> [3])</w:t>
                  </w:r>
                </w:p>
              </w:tc>
            </w:tr>
            <w:tr w:rsidR="002001C3" w:rsidRPr="00355B34" w14:paraId="0782B6A5" w14:textId="77777777" w:rsidTr="00FA1105">
              <w:trPr>
                <w:jc w:val="center"/>
              </w:trPr>
              <w:tc>
                <w:tcPr>
                  <w:tcW w:w="857" w:type="dxa"/>
                </w:tcPr>
                <w:p w14:paraId="57AB03D8" w14:textId="77777777" w:rsidR="002001C3" w:rsidRPr="00355B34" w:rsidRDefault="002001C3" w:rsidP="00FA1105">
                  <w:pPr>
                    <w:pStyle w:val="TAC"/>
                    <w:rPr>
                      <w:lang w:val="nn-NO" w:eastAsia="ko-KR"/>
                    </w:rPr>
                  </w:pPr>
                  <w:r>
                    <w:rPr>
                      <w:rFonts w:hint="eastAsia"/>
                      <w:lang w:val="nn-NO" w:eastAsia="ko-KR"/>
                    </w:rPr>
                    <w:t>15</w:t>
                  </w:r>
                </w:p>
              </w:tc>
              <w:tc>
                <w:tcPr>
                  <w:tcW w:w="6030" w:type="dxa"/>
                </w:tcPr>
                <w:p w14:paraId="56BF6496" w14:textId="77777777" w:rsidR="002001C3" w:rsidRDefault="002001C3" w:rsidP="00FA1105">
                  <w:pPr>
                    <w:pStyle w:val="TAL"/>
                    <w:ind w:left="1600" w:hanging="400"/>
                    <w:rPr>
                      <w:lang w:val="nn-NO" w:eastAsia="ko-KR"/>
                    </w:rPr>
                  </w:pPr>
                  <w:r>
                    <w:rPr>
                      <w:rFonts w:hint="eastAsia"/>
                      <w:lang w:val="nn-NO" w:eastAsia="ko-KR"/>
                    </w:rPr>
                    <w:t>DRBs, if configured by upper layers (</w:t>
                  </w:r>
                  <w:r w:rsidRPr="005907A3">
                    <w:rPr>
                      <w:rFonts w:hint="eastAsia"/>
                      <w:i/>
                      <w:lang w:val="nn-NO" w:eastAsia="ko-KR"/>
                    </w:rPr>
                    <w:t>pdcp</w:t>
                  </w:r>
                  <w:r w:rsidRPr="00417FF7">
                    <w:rPr>
                      <w:rFonts w:hint="eastAsia"/>
                      <w:i/>
                      <w:lang w:val="nn-NO" w:eastAsia="ko-KR"/>
                    </w:rPr>
                    <w:t>-SN-Size</w:t>
                  </w:r>
                  <w:r>
                    <w:rPr>
                      <w:rFonts w:hint="eastAsia"/>
                      <w:lang w:val="nn-NO" w:eastAsia="ko-KR"/>
                    </w:rPr>
                    <w:t xml:space="preserve"> [3])</w:t>
                  </w:r>
                </w:p>
              </w:tc>
            </w:tr>
            <w:tr w:rsidR="002001C3" w:rsidRPr="00355B34" w14:paraId="3F3BC3FD" w14:textId="77777777" w:rsidTr="00FA1105">
              <w:trPr>
                <w:jc w:val="center"/>
              </w:trPr>
              <w:tc>
                <w:tcPr>
                  <w:tcW w:w="857" w:type="dxa"/>
                </w:tcPr>
                <w:p w14:paraId="3CA59DDA" w14:textId="77777777" w:rsidR="002001C3" w:rsidRDefault="002001C3" w:rsidP="00FA1105">
                  <w:pPr>
                    <w:pStyle w:val="TAC"/>
                    <w:rPr>
                      <w:lang w:val="nn-NO" w:eastAsia="ko-KR"/>
                    </w:rPr>
                  </w:pPr>
                  <w:r>
                    <w:rPr>
                      <w:lang w:val="nn-NO" w:eastAsia="ko-KR"/>
                    </w:rPr>
                    <w:t>16</w:t>
                  </w:r>
                </w:p>
              </w:tc>
              <w:tc>
                <w:tcPr>
                  <w:tcW w:w="6030" w:type="dxa"/>
                </w:tcPr>
                <w:p w14:paraId="38A579BB" w14:textId="77777777" w:rsidR="002001C3" w:rsidRDefault="002001C3" w:rsidP="00FA1105">
                  <w:pPr>
                    <w:pStyle w:val="TAL"/>
                    <w:ind w:left="1600" w:hanging="400"/>
                    <w:rPr>
                      <w:lang w:val="nn-NO" w:eastAsia="ko-KR"/>
                    </w:rPr>
                  </w:pPr>
                  <w:r w:rsidRPr="00324722">
                    <w:rPr>
                      <w:lang w:val="nn-NO" w:eastAsia="ko-KR"/>
                    </w:rPr>
                    <w:t>SLRBs</w:t>
                  </w:r>
                </w:p>
              </w:tc>
            </w:tr>
            <w:tr w:rsidR="002001C3" w:rsidRPr="00324722" w14:paraId="14FEE620" w14:textId="77777777" w:rsidTr="00FA1105">
              <w:trPr>
                <w:jc w:val="center"/>
              </w:trPr>
              <w:tc>
                <w:tcPr>
                  <w:tcW w:w="857" w:type="dxa"/>
                </w:tcPr>
                <w:p w14:paraId="72DA9E91" w14:textId="77777777" w:rsidR="002001C3" w:rsidRDefault="002001C3" w:rsidP="00FA1105">
                  <w:pPr>
                    <w:pStyle w:val="TAC"/>
                    <w:rPr>
                      <w:lang w:val="nn-NO" w:eastAsia="ko-KR"/>
                    </w:rPr>
                  </w:pPr>
                  <w:r>
                    <w:rPr>
                      <w:rFonts w:hint="eastAsia"/>
                      <w:lang w:val="nn-NO" w:eastAsia="ko-KR"/>
                    </w:rPr>
                    <w:t>18</w:t>
                  </w:r>
                </w:p>
              </w:tc>
              <w:tc>
                <w:tcPr>
                  <w:tcW w:w="6030" w:type="dxa"/>
                </w:tcPr>
                <w:p w14:paraId="480222D3" w14:textId="77777777" w:rsidR="002001C3" w:rsidRPr="00324722" w:rsidRDefault="002001C3" w:rsidP="00FA1105">
                  <w:pPr>
                    <w:pStyle w:val="TAL"/>
                    <w:ind w:left="1600" w:hanging="400"/>
                    <w:rPr>
                      <w:lang w:val="nn-NO" w:eastAsia="ko-KR"/>
                    </w:rPr>
                  </w:pPr>
                  <w:r>
                    <w:rPr>
                      <w:rFonts w:hint="eastAsia"/>
                      <w:lang w:val="nn-NO" w:eastAsia="ko-KR"/>
                    </w:rPr>
                    <w:t>DRBs, if configured by upper layers (</w:t>
                  </w:r>
                  <w:r w:rsidRPr="005907A3">
                    <w:rPr>
                      <w:rFonts w:hint="eastAsia"/>
                      <w:i/>
                      <w:lang w:val="nn-NO" w:eastAsia="ko-KR"/>
                    </w:rPr>
                    <w:t>pdcp</w:t>
                  </w:r>
                  <w:r w:rsidRPr="00417FF7">
                    <w:rPr>
                      <w:rFonts w:hint="eastAsia"/>
                      <w:i/>
                      <w:lang w:val="nn-NO" w:eastAsia="ko-KR"/>
                    </w:rPr>
                    <w:t>-SN-Size</w:t>
                  </w:r>
                  <w:r>
                    <w:rPr>
                      <w:rFonts w:hint="eastAsia"/>
                      <w:lang w:val="nn-NO" w:eastAsia="ko-KR"/>
                    </w:rPr>
                    <w:t xml:space="preserve"> [3])</w:t>
                  </w:r>
                </w:p>
              </w:tc>
            </w:tr>
          </w:tbl>
          <w:p w14:paraId="11CF1B91" w14:textId="77777777" w:rsidR="002001C3" w:rsidRDefault="002001C3" w:rsidP="00FA1105">
            <w:pPr>
              <w:rPr>
                <w:sz w:val="22"/>
                <w:lang w:eastAsia="ko-KR"/>
              </w:rPr>
            </w:pPr>
          </w:p>
        </w:tc>
      </w:tr>
    </w:tbl>
    <w:p w14:paraId="70B65FBA" w14:textId="77777777" w:rsidR="002001C3" w:rsidRPr="002001C3" w:rsidRDefault="002001C3" w:rsidP="003C32B9">
      <w:pPr>
        <w:rPr>
          <w:rFonts w:eastAsiaTheme="minorEastAsia"/>
          <w:lang w:eastAsia="ko-KR"/>
        </w:rPr>
      </w:pPr>
    </w:p>
    <w:p w14:paraId="2C250197" w14:textId="33217B4B" w:rsidR="002001C3" w:rsidRDefault="00BE6E1D" w:rsidP="003C32B9">
      <w:pPr>
        <w:rPr>
          <w:rFonts w:eastAsia="DengXian"/>
          <w:lang w:eastAsia="ko-KR"/>
        </w:rPr>
      </w:pPr>
      <w:r>
        <w:rPr>
          <w:rFonts w:eastAsiaTheme="minorEastAsia"/>
          <w:lang w:eastAsia="ko-KR"/>
        </w:rPr>
        <w:t>Though multiple lengths are defined for different DRBs</w:t>
      </w:r>
      <w:r>
        <w:rPr>
          <w:rFonts w:eastAsiaTheme="minorEastAsia" w:hint="eastAsia"/>
          <w:lang w:eastAsia="ko-KR"/>
        </w:rPr>
        <w:t xml:space="preserve">, </w:t>
      </w:r>
      <w:r w:rsidR="002001C3">
        <w:rPr>
          <w:rFonts w:eastAsia="DengXian"/>
          <w:lang w:eastAsia="ko-KR"/>
        </w:rPr>
        <w:t xml:space="preserve">the change of PDCP SN length </w:t>
      </w:r>
      <w:r>
        <w:rPr>
          <w:rFonts w:eastAsia="DengXian"/>
          <w:lang w:eastAsia="ko-KR"/>
        </w:rPr>
        <w:t xml:space="preserve">at handover </w:t>
      </w:r>
      <w:r w:rsidR="002001C3">
        <w:rPr>
          <w:rFonts w:eastAsia="DengXian"/>
          <w:lang w:eastAsia="ko-KR"/>
        </w:rPr>
        <w:t>is not considered</w:t>
      </w:r>
      <w:r>
        <w:rPr>
          <w:rFonts w:eastAsia="DengXian"/>
          <w:lang w:eastAsia="ko-KR"/>
        </w:rPr>
        <w:t xml:space="preserve"> in LTE</w:t>
      </w:r>
      <w:r w:rsidR="002001C3">
        <w:rPr>
          <w:rFonts w:eastAsia="DengXian"/>
          <w:lang w:eastAsia="ko-KR"/>
        </w:rPr>
        <w:t xml:space="preserve">. This is because </w:t>
      </w:r>
      <w:r>
        <w:rPr>
          <w:rFonts w:eastAsia="DengXian"/>
          <w:lang w:eastAsia="ko-KR"/>
        </w:rPr>
        <w:t xml:space="preserve">the PDCP SN length is related to </w:t>
      </w:r>
      <w:r w:rsidR="007C4ACA">
        <w:rPr>
          <w:rFonts w:eastAsia="DengXian"/>
          <w:lang w:eastAsia="ko-KR"/>
        </w:rPr>
        <w:t xml:space="preserve">type of DRB, and the type of DRB is related to </w:t>
      </w:r>
      <w:r>
        <w:rPr>
          <w:rFonts w:eastAsia="DengXian"/>
          <w:lang w:eastAsia="ko-KR"/>
        </w:rPr>
        <w:t xml:space="preserve">the </w:t>
      </w:r>
      <w:proofErr w:type="spellStart"/>
      <w:r>
        <w:rPr>
          <w:rFonts w:eastAsia="DengXian"/>
          <w:lang w:eastAsia="ko-KR"/>
        </w:rPr>
        <w:t>QoS</w:t>
      </w:r>
      <w:proofErr w:type="spellEnd"/>
      <w:r>
        <w:rPr>
          <w:rFonts w:eastAsia="DengXian"/>
          <w:lang w:eastAsia="ko-KR"/>
        </w:rPr>
        <w:t xml:space="preserve"> of the DRB</w:t>
      </w:r>
      <w:r w:rsidR="007C4ACA">
        <w:rPr>
          <w:rFonts w:eastAsia="DengXian"/>
          <w:lang w:eastAsia="ko-KR"/>
        </w:rPr>
        <w:t>. As</w:t>
      </w:r>
      <w:r>
        <w:rPr>
          <w:rFonts w:eastAsia="DengXian"/>
          <w:lang w:eastAsia="ko-KR"/>
        </w:rPr>
        <w:t xml:space="preserve"> the </w:t>
      </w:r>
      <w:proofErr w:type="spellStart"/>
      <w:r>
        <w:rPr>
          <w:rFonts w:eastAsia="DengXian"/>
          <w:lang w:eastAsia="ko-KR"/>
        </w:rPr>
        <w:t>QoS</w:t>
      </w:r>
      <w:proofErr w:type="spellEnd"/>
      <w:r>
        <w:rPr>
          <w:rFonts w:eastAsia="DengXian"/>
          <w:lang w:eastAsia="ko-KR"/>
        </w:rPr>
        <w:t xml:space="preserve"> of the DRB would not be changed at handover</w:t>
      </w:r>
      <w:r w:rsidR="007C4ACA">
        <w:rPr>
          <w:rFonts w:eastAsia="DengXian"/>
          <w:lang w:eastAsia="ko-KR"/>
        </w:rPr>
        <w:t>, there is no reason to consider PDCP SN length change at handover</w:t>
      </w:r>
      <w:r>
        <w:rPr>
          <w:rFonts w:eastAsia="DengXian"/>
          <w:lang w:eastAsia="ko-KR"/>
        </w:rPr>
        <w:t>.</w:t>
      </w:r>
    </w:p>
    <w:p w14:paraId="6EA59711" w14:textId="77C18324" w:rsidR="001063B9" w:rsidRDefault="001063B9" w:rsidP="003C32B9">
      <w:pPr>
        <w:rPr>
          <w:rFonts w:eastAsia="DengXian"/>
          <w:lang w:eastAsia="ko-KR"/>
        </w:rPr>
      </w:pPr>
      <w:r>
        <w:rPr>
          <w:rFonts w:eastAsia="DengXian" w:hint="eastAsia"/>
          <w:lang w:eastAsia="ko-KR"/>
        </w:rPr>
        <w:lastRenderedPageBreak/>
        <w:t xml:space="preserve">In NR, it is expected that </w:t>
      </w:r>
      <w:r>
        <w:rPr>
          <w:rFonts w:eastAsia="DengXian"/>
          <w:lang w:eastAsia="ko-KR"/>
        </w:rPr>
        <w:t xml:space="preserve">multiple </w:t>
      </w:r>
      <w:r w:rsidR="00E53D51">
        <w:rPr>
          <w:rFonts w:eastAsia="DengXian"/>
          <w:lang w:eastAsia="ko-KR"/>
        </w:rPr>
        <w:t xml:space="preserve">PDCP </w:t>
      </w:r>
      <w:r>
        <w:rPr>
          <w:rFonts w:eastAsia="DengXian"/>
          <w:lang w:eastAsia="ko-KR"/>
        </w:rPr>
        <w:t xml:space="preserve">SN lengths would be still used in PDCP. </w:t>
      </w:r>
      <w:r w:rsidR="00E53D51">
        <w:rPr>
          <w:rFonts w:eastAsia="DengXian"/>
          <w:lang w:eastAsia="ko-KR"/>
        </w:rPr>
        <w:t>The NR PDCP SN length may or may not be same as LTE PDCP SN length. The length of NR PDCP SN has to be decided first [1].</w:t>
      </w:r>
    </w:p>
    <w:p w14:paraId="61A14D87" w14:textId="740E49B7" w:rsidR="001063B9" w:rsidRDefault="007319F9" w:rsidP="003C32B9">
      <w:pPr>
        <w:rPr>
          <w:rFonts w:eastAsia="DengXian"/>
          <w:lang w:eastAsia="ko-KR"/>
        </w:rPr>
      </w:pPr>
      <w:r>
        <w:rPr>
          <w:rFonts w:eastAsia="DengXian" w:hint="eastAsia"/>
          <w:lang w:eastAsia="ko-KR"/>
        </w:rPr>
        <w:t>If it is decided that NR PDCP SN le</w:t>
      </w:r>
      <w:r>
        <w:rPr>
          <w:rFonts w:eastAsia="DengXian"/>
          <w:lang w:eastAsia="ko-KR"/>
        </w:rPr>
        <w:t>ngth is different from LTE PDCP SN length, especially for AM DRB, how to ensure lossless and in-order delivery at inter-RAT handover between LTE and NR needs to be discussed.</w:t>
      </w:r>
    </w:p>
    <w:p w14:paraId="559C9BB5" w14:textId="5ACFAF2F" w:rsidR="007319F9" w:rsidRDefault="007319F9" w:rsidP="003C32B9">
      <w:pPr>
        <w:rPr>
          <w:rFonts w:eastAsia="DengXian"/>
          <w:lang w:eastAsia="ko-KR"/>
        </w:rPr>
      </w:pPr>
      <w:r>
        <w:rPr>
          <w:rFonts w:eastAsia="DengXian" w:hint="eastAsia"/>
          <w:lang w:eastAsia="ko-KR"/>
        </w:rPr>
        <w:t>In the below, we assume that the NR PDCP SN length is larger than the LTE PDCP SN length</w:t>
      </w:r>
      <w:r>
        <w:rPr>
          <w:rFonts w:eastAsia="DengXian"/>
          <w:lang w:eastAsia="ko-KR"/>
        </w:rPr>
        <w:t>, which seems likely considering high data rate supported by NR</w:t>
      </w:r>
      <w:r>
        <w:rPr>
          <w:rFonts w:eastAsia="DengXian" w:hint="eastAsia"/>
          <w:lang w:eastAsia="ko-KR"/>
        </w:rPr>
        <w:t>.</w:t>
      </w:r>
    </w:p>
    <w:p w14:paraId="7C7F0585" w14:textId="77777777" w:rsidR="007319F9" w:rsidRPr="007319F9" w:rsidRDefault="007319F9" w:rsidP="003C32B9">
      <w:pPr>
        <w:rPr>
          <w:rFonts w:eastAsia="DengXian"/>
          <w:lang w:eastAsia="ko-KR"/>
        </w:rPr>
      </w:pPr>
    </w:p>
    <w:p w14:paraId="19D46EB5" w14:textId="77C95BE5" w:rsidR="007319F9" w:rsidRPr="00CA412E" w:rsidRDefault="007319F9" w:rsidP="003C32B9">
      <w:pPr>
        <w:rPr>
          <w:rFonts w:eastAsia="DengXian"/>
          <w:b/>
          <w:u w:val="single"/>
          <w:lang w:eastAsia="ko-KR"/>
        </w:rPr>
      </w:pPr>
      <w:r w:rsidRPr="00CA412E">
        <w:rPr>
          <w:rFonts w:eastAsia="DengXian"/>
          <w:b/>
          <w:u w:val="single"/>
          <w:lang w:eastAsia="ko-KR"/>
        </w:rPr>
        <w:t xml:space="preserve">PDCP SN </w:t>
      </w:r>
      <w:r>
        <w:rPr>
          <w:rFonts w:eastAsia="DengXian"/>
          <w:b/>
          <w:u w:val="single"/>
          <w:lang w:eastAsia="ko-KR"/>
        </w:rPr>
        <w:t xml:space="preserve">length </w:t>
      </w:r>
      <w:r w:rsidRPr="00CA412E">
        <w:rPr>
          <w:rFonts w:eastAsia="DengXian"/>
          <w:b/>
          <w:u w:val="single"/>
          <w:lang w:eastAsia="ko-KR"/>
        </w:rPr>
        <w:t>change at handover from LTE to NR</w:t>
      </w:r>
    </w:p>
    <w:p w14:paraId="6C80973B" w14:textId="334551AB" w:rsidR="007319F9" w:rsidRDefault="007319F9" w:rsidP="007319F9">
      <w:pPr>
        <w:rPr>
          <w:rFonts w:eastAsia="DengXian"/>
          <w:lang w:eastAsia="ko-KR"/>
        </w:rPr>
      </w:pPr>
      <w:r>
        <w:rPr>
          <w:rFonts w:eastAsia="DengXian" w:hint="eastAsia"/>
          <w:lang w:eastAsia="ko-KR"/>
        </w:rPr>
        <w:t xml:space="preserve">In this case, the PDCP SN </w:t>
      </w:r>
      <w:r>
        <w:rPr>
          <w:rFonts w:eastAsia="DengXian"/>
          <w:lang w:eastAsia="ko-KR"/>
        </w:rPr>
        <w:t>length is changed from a smaller value to a larger value. As the PDCP SN space is</w:t>
      </w:r>
      <w:r w:rsidR="00BD2387">
        <w:rPr>
          <w:rFonts w:eastAsia="DengXian"/>
          <w:lang w:eastAsia="ko-KR"/>
        </w:rPr>
        <w:t xml:space="preserve"> increased, there is no ambiguity for the NR PDCP receiver to identify PDCP PDUs received after handover. No problem is foreseen in this case.</w:t>
      </w:r>
    </w:p>
    <w:p w14:paraId="59EF7B70" w14:textId="10C8C118" w:rsidR="007319F9" w:rsidRPr="000C0C1B" w:rsidRDefault="00BD2387" w:rsidP="007319F9">
      <w:pPr>
        <w:pStyle w:val="Observation"/>
        <w:ind w:left="1701" w:hanging="1701"/>
        <w:rPr>
          <w:rFonts w:eastAsia="DengXian"/>
          <w:lang w:val="en-US"/>
        </w:rPr>
      </w:pPr>
      <w:r>
        <w:rPr>
          <w:rFonts w:eastAsia="DengXian"/>
          <w:lang w:val="en-US" w:eastAsia="ko-KR"/>
        </w:rPr>
        <w:t>No problem is foreseen at handover from LTE to NR</w:t>
      </w:r>
      <w:r w:rsidR="007319F9">
        <w:rPr>
          <w:rFonts w:eastAsia="DengXian" w:hint="eastAsia"/>
          <w:lang w:val="en-US" w:eastAsia="ko-KR"/>
        </w:rPr>
        <w:t>.</w:t>
      </w:r>
    </w:p>
    <w:p w14:paraId="632EDEF3" w14:textId="232A773D" w:rsidR="007319F9" w:rsidRPr="00CA412E" w:rsidRDefault="00CA412E" w:rsidP="003C32B9">
      <w:pPr>
        <w:rPr>
          <w:rFonts w:eastAsiaTheme="minorEastAsia"/>
          <w:b/>
          <w:lang w:eastAsia="ko-KR"/>
        </w:rPr>
      </w:pPr>
      <w:r w:rsidRPr="00CA412E">
        <w:rPr>
          <w:rFonts w:eastAsiaTheme="minorEastAsia"/>
          <w:b/>
          <w:lang w:eastAsia="ko-KR"/>
        </w:rPr>
        <w:t>Pr</w:t>
      </w:r>
      <w:r>
        <w:rPr>
          <w:rFonts w:eastAsiaTheme="minorEastAsia"/>
          <w:b/>
          <w:lang w:eastAsia="ko-KR"/>
        </w:rPr>
        <w:t>o</w:t>
      </w:r>
      <w:r w:rsidRPr="00CA412E">
        <w:rPr>
          <w:rFonts w:eastAsiaTheme="minorEastAsia"/>
          <w:b/>
          <w:lang w:eastAsia="ko-KR"/>
        </w:rPr>
        <w:t>posal1: No special mechanism is needed for PDCP SN length change at handover from LTE to NR.</w:t>
      </w:r>
    </w:p>
    <w:p w14:paraId="5B841888" w14:textId="77777777" w:rsidR="00CA412E" w:rsidRDefault="00CA412E" w:rsidP="003C32B9">
      <w:pPr>
        <w:rPr>
          <w:rFonts w:eastAsiaTheme="minorEastAsia" w:hint="eastAsia"/>
          <w:lang w:eastAsia="ko-KR"/>
        </w:rPr>
      </w:pPr>
    </w:p>
    <w:p w14:paraId="34A25230" w14:textId="4024CBCB" w:rsidR="007319F9" w:rsidRPr="00FA1105" w:rsidRDefault="007319F9" w:rsidP="007319F9">
      <w:pPr>
        <w:rPr>
          <w:rFonts w:eastAsia="DengXian"/>
          <w:b/>
          <w:u w:val="single"/>
          <w:lang w:eastAsia="ko-KR"/>
        </w:rPr>
      </w:pPr>
      <w:r w:rsidRPr="00FA1105">
        <w:rPr>
          <w:rFonts w:eastAsia="DengXian" w:hint="eastAsia"/>
          <w:b/>
          <w:u w:val="single"/>
          <w:lang w:eastAsia="ko-KR"/>
        </w:rPr>
        <w:t xml:space="preserve">PDCP SN change at handover from </w:t>
      </w:r>
      <w:r>
        <w:rPr>
          <w:rFonts w:eastAsia="DengXian"/>
          <w:b/>
          <w:u w:val="single"/>
          <w:lang w:eastAsia="ko-KR"/>
        </w:rPr>
        <w:t>NR</w:t>
      </w:r>
      <w:r>
        <w:rPr>
          <w:rFonts w:eastAsia="DengXian" w:hint="eastAsia"/>
          <w:b/>
          <w:u w:val="single"/>
          <w:lang w:eastAsia="ko-KR"/>
        </w:rPr>
        <w:t xml:space="preserve"> to LTE</w:t>
      </w:r>
    </w:p>
    <w:p w14:paraId="2F52C646" w14:textId="675BC7C7" w:rsidR="007319F9" w:rsidRPr="00BD2387" w:rsidRDefault="00BD2387" w:rsidP="003C32B9">
      <w:pPr>
        <w:rPr>
          <w:rFonts w:eastAsiaTheme="minorEastAsia"/>
          <w:lang w:eastAsia="ko-KR"/>
        </w:rPr>
      </w:pPr>
      <w:r>
        <w:rPr>
          <w:rFonts w:eastAsia="DengXian" w:hint="eastAsia"/>
          <w:lang w:eastAsia="ko-KR"/>
        </w:rPr>
        <w:t xml:space="preserve">In this case, the PDCP SN </w:t>
      </w:r>
      <w:r>
        <w:rPr>
          <w:rFonts w:eastAsia="DengXian"/>
          <w:lang w:eastAsia="ko-KR"/>
        </w:rPr>
        <w:t>length is changed from a larger value to a smaller value.</w:t>
      </w:r>
      <w:r w:rsidR="00EA1948">
        <w:rPr>
          <w:rFonts w:eastAsia="DengXian"/>
          <w:lang w:eastAsia="ko-KR"/>
        </w:rPr>
        <w:t xml:space="preserve"> As the PDCP SN space is reduced, the LTE PDCP receiver may not differentiate PDCP SDUs with different HFN values </w:t>
      </w:r>
      <w:r w:rsidR="00B80E0E">
        <w:rPr>
          <w:rFonts w:eastAsia="DengXian"/>
          <w:lang w:eastAsia="ko-KR"/>
        </w:rPr>
        <w:t>above s</w:t>
      </w:r>
      <w:r w:rsidR="00EA1948">
        <w:rPr>
          <w:rFonts w:eastAsia="DengXian"/>
          <w:lang w:eastAsia="ko-KR"/>
        </w:rPr>
        <w:t xml:space="preserve">ame PDCP SN value. If the LTE PDCP receiver incorrectly identifies the SN of a PDCP SDU, the HFN de-synchronization problem would occur. </w:t>
      </w:r>
    </w:p>
    <w:p w14:paraId="1AD77D29" w14:textId="2EF9D477" w:rsidR="00EA1948" w:rsidRPr="000C0C1B" w:rsidRDefault="00EA1948" w:rsidP="00EA1948">
      <w:pPr>
        <w:pStyle w:val="Observation"/>
        <w:ind w:left="1701" w:hanging="1701"/>
        <w:rPr>
          <w:rFonts w:eastAsia="DengXian"/>
          <w:lang w:val="en-US"/>
        </w:rPr>
      </w:pPr>
      <w:r>
        <w:rPr>
          <w:rFonts w:eastAsia="DengXian"/>
          <w:lang w:val="en-US" w:eastAsia="ko-KR"/>
        </w:rPr>
        <w:t>HFN de-synchronization problem may occur at handover from NR to LTE</w:t>
      </w:r>
      <w:r>
        <w:rPr>
          <w:rFonts w:eastAsia="DengXian" w:hint="eastAsia"/>
          <w:lang w:val="en-US" w:eastAsia="ko-KR"/>
        </w:rPr>
        <w:t>.</w:t>
      </w:r>
    </w:p>
    <w:p w14:paraId="5374DDC0" w14:textId="77777777" w:rsidR="00B80E0E" w:rsidRDefault="00B80E0E" w:rsidP="003C32B9">
      <w:pPr>
        <w:rPr>
          <w:rFonts w:eastAsia="DengXian"/>
          <w:lang w:eastAsia="ko-KR"/>
        </w:rPr>
      </w:pPr>
      <w:r>
        <w:rPr>
          <w:rFonts w:eastAsia="DengXian"/>
          <w:lang w:eastAsia="ko-KR"/>
        </w:rPr>
        <w:t xml:space="preserve">To avoid this problem, a mechanism needs to be considered. </w:t>
      </w:r>
    </w:p>
    <w:p w14:paraId="182BF8A8" w14:textId="1C66371D" w:rsidR="007319F9" w:rsidRDefault="00B80E0E" w:rsidP="003C32B9">
      <w:pPr>
        <w:rPr>
          <w:rFonts w:eastAsia="DengXian"/>
          <w:lang w:eastAsia="ko-KR"/>
        </w:rPr>
      </w:pPr>
      <w:r>
        <w:rPr>
          <w:rFonts w:eastAsia="DengXian"/>
          <w:lang w:eastAsia="ko-KR"/>
        </w:rPr>
        <w:t>A simple mechanism might be that the DRB is not re-established but released and added again.</w:t>
      </w:r>
      <w:r w:rsidR="008844CC">
        <w:rPr>
          <w:rFonts w:eastAsia="DengXian"/>
          <w:lang w:eastAsia="ko-KR"/>
        </w:rPr>
        <w:t xml:space="preserve"> But this mechanism may</w:t>
      </w:r>
      <w:r>
        <w:rPr>
          <w:rFonts w:eastAsia="DengXian"/>
          <w:lang w:eastAsia="ko-KR"/>
        </w:rPr>
        <w:t xml:space="preserve"> cause large packet loss</w:t>
      </w:r>
      <w:r w:rsidR="008844CC">
        <w:rPr>
          <w:rFonts w:eastAsia="DengXian"/>
          <w:lang w:eastAsia="ko-KR"/>
        </w:rPr>
        <w:t xml:space="preserve"> due to DRB release</w:t>
      </w:r>
      <w:r>
        <w:rPr>
          <w:rFonts w:eastAsia="DengXian"/>
          <w:lang w:eastAsia="ko-KR"/>
        </w:rPr>
        <w:t>.</w:t>
      </w:r>
    </w:p>
    <w:p w14:paraId="17A1241F" w14:textId="06EA4F12" w:rsidR="00B80E0E" w:rsidRDefault="00B80E0E" w:rsidP="003C32B9">
      <w:pPr>
        <w:rPr>
          <w:rFonts w:eastAsia="DengXian"/>
          <w:lang w:eastAsia="ko-KR"/>
        </w:rPr>
      </w:pPr>
      <w:r>
        <w:rPr>
          <w:rFonts w:eastAsia="DengXian"/>
          <w:lang w:eastAsia="ko-KR"/>
        </w:rPr>
        <w:t>To minimize the packet loss at handover, the DRB needs to be re-established, and the packets not successfully transmitted before handover should be retransmitted after handover. In this case, the important thing is that the receiver should unambiguously identify the SN of the PDCP SDU</w:t>
      </w:r>
      <w:r w:rsidR="008844CC">
        <w:rPr>
          <w:rFonts w:eastAsia="DengXian"/>
          <w:lang w:eastAsia="ko-KR"/>
        </w:rPr>
        <w:t>s</w:t>
      </w:r>
      <w:r>
        <w:rPr>
          <w:rFonts w:eastAsia="DengXian"/>
          <w:lang w:eastAsia="ko-KR"/>
        </w:rPr>
        <w:t xml:space="preserve"> from the first missing PDCP SDU.</w:t>
      </w:r>
      <w:r w:rsidR="00B071C5">
        <w:rPr>
          <w:rFonts w:eastAsia="DengXian"/>
          <w:lang w:eastAsia="ko-KR"/>
        </w:rPr>
        <w:t xml:space="preserve"> Therefore, at least the COUNT value of the first missing PDCP SDU should be provided to the LTE PDCP. Based on the COUNT value of the first missing PDCP SDU (FMC), the PDCP receiver can correctly identify the SN of the received PDCP SDUs after handover. But, still the PDCP transmitter should be careful that the SN of the in-flight PDCP SDUs is not higher than FMC + </w:t>
      </w:r>
      <w:proofErr w:type="spellStart"/>
      <w:r w:rsidR="00B071C5">
        <w:rPr>
          <w:rFonts w:eastAsia="DengXian"/>
          <w:lang w:eastAsia="ko-KR"/>
        </w:rPr>
        <w:t>Maximum_PDCP_SN</w:t>
      </w:r>
      <w:proofErr w:type="spellEnd"/>
      <w:r w:rsidR="00B071C5">
        <w:rPr>
          <w:rFonts w:eastAsia="DengXian"/>
          <w:lang w:eastAsia="ko-KR"/>
        </w:rPr>
        <w:t xml:space="preserve"> / 2.</w:t>
      </w:r>
    </w:p>
    <w:p w14:paraId="54866B75" w14:textId="73D3F379" w:rsidR="00B071C5" w:rsidRPr="00CA412E" w:rsidRDefault="00B071C5" w:rsidP="003C32B9">
      <w:pPr>
        <w:rPr>
          <w:rFonts w:eastAsiaTheme="minorEastAsia"/>
          <w:b/>
          <w:lang w:val="en-US" w:eastAsia="ko-KR"/>
        </w:rPr>
      </w:pPr>
      <w:r w:rsidRPr="00CA412E">
        <w:rPr>
          <w:rFonts w:eastAsia="DengXian"/>
          <w:b/>
          <w:lang w:eastAsia="ko-KR"/>
        </w:rPr>
        <w:t>Propos</w:t>
      </w:r>
      <w:r w:rsidR="00CA412E">
        <w:rPr>
          <w:rFonts w:eastAsia="DengXian"/>
          <w:b/>
          <w:lang w:eastAsia="ko-KR"/>
        </w:rPr>
        <w:t>al2</w:t>
      </w:r>
      <w:r w:rsidRPr="00CA412E">
        <w:rPr>
          <w:rFonts w:eastAsia="DengXian"/>
          <w:b/>
          <w:lang w:eastAsia="ko-KR"/>
        </w:rPr>
        <w:t>: To avoid HFN de-synchronization problem at handover from NR to LTE, the NR PDCP provides the COUNT value of the first missing PDCP SDU to the LTE PDCP.</w:t>
      </w:r>
    </w:p>
    <w:p w14:paraId="41C301D2" w14:textId="77777777" w:rsidR="00EA1948" w:rsidRDefault="00EA1948" w:rsidP="003C32B9">
      <w:pPr>
        <w:rPr>
          <w:rFonts w:eastAsiaTheme="minorEastAsia"/>
          <w:lang w:eastAsia="ko-KR"/>
        </w:rPr>
      </w:pPr>
    </w:p>
    <w:p w14:paraId="6731B3E0" w14:textId="63AB8B0E" w:rsidR="00215BE9" w:rsidRPr="00FA1105" w:rsidRDefault="00215BE9" w:rsidP="00215BE9">
      <w:pPr>
        <w:rPr>
          <w:rFonts w:eastAsia="DengXian"/>
          <w:b/>
          <w:u w:val="single"/>
          <w:lang w:eastAsia="ko-KR"/>
        </w:rPr>
      </w:pPr>
      <w:r w:rsidRPr="00FA1105">
        <w:rPr>
          <w:rFonts w:eastAsia="DengXian" w:hint="eastAsia"/>
          <w:b/>
          <w:u w:val="single"/>
          <w:lang w:eastAsia="ko-KR"/>
        </w:rPr>
        <w:t xml:space="preserve">PDCP SN </w:t>
      </w:r>
      <w:r w:rsidR="00D1481E">
        <w:rPr>
          <w:rFonts w:eastAsia="DengXian"/>
          <w:b/>
          <w:u w:val="single"/>
          <w:lang w:eastAsia="ko-KR"/>
        </w:rPr>
        <w:t xml:space="preserve">length </w:t>
      </w:r>
      <w:r w:rsidRPr="00FA1105">
        <w:rPr>
          <w:rFonts w:eastAsia="DengXian" w:hint="eastAsia"/>
          <w:b/>
          <w:u w:val="single"/>
          <w:lang w:eastAsia="ko-KR"/>
        </w:rPr>
        <w:t xml:space="preserve">change at handover </w:t>
      </w:r>
      <w:r>
        <w:rPr>
          <w:rFonts w:eastAsia="DengXian"/>
          <w:b/>
          <w:u w:val="single"/>
          <w:lang w:eastAsia="ko-KR"/>
        </w:rPr>
        <w:t>within NR</w:t>
      </w:r>
    </w:p>
    <w:p w14:paraId="59A1DF43" w14:textId="6A0C1542" w:rsidR="00D1481E" w:rsidRDefault="00D1481E" w:rsidP="003C32B9">
      <w:pPr>
        <w:rPr>
          <w:rFonts w:eastAsia="DengXian"/>
          <w:lang w:eastAsia="ko-KR"/>
        </w:rPr>
      </w:pPr>
      <w:r>
        <w:rPr>
          <w:rFonts w:eastAsia="DengXian"/>
          <w:lang w:eastAsia="ko-KR"/>
        </w:rPr>
        <w:t xml:space="preserve">Most of all, it is of question why the PDCP SN length needs to be changed at handover within NR. </w:t>
      </w:r>
      <w:r>
        <w:rPr>
          <w:rFonts w:eastAsia="DengXian" w:hint="eastAsia"/>
          <w:lang w:eastAsia="ko-KR"/>
        </w:rPr>
        <w:t xml:space="preserve">As explained in the beginning, the PDCP SN length is related to the </w:t>
      </w:r>
      <w:proofErr w:type="spellStart"/>
      <w:r>
        <w:rPr>
          <w:rFonts w:eastAsia="DengXian" w:hint="eastAsia"/>
          <w:lang w:eastAsia="ko-KR"/>
        </w:rPr>
        <w:t>QoS</w:t>
      </w:r>
      <w:proofErr w:type="spellEnd"/>
      <w:r>
        <w:rPr>
          <w:rFonts w:eastAsia="DengXian" w:hint="eastAsia"/>
          <w:lang w:eastAsia="ko-KR"/>
        </w:rPr>
        <w:t xml:space="preserve"> of DRB.</w:t>
      </w:r>
      <w:r>
        <w:rPr>
          <w:rFonts w:eastAsia="DengXian"/>
          <w:lang w:eastAsia="ko-KR"/>
        </w:rPr>
        <w:t xml:space="preserve"> Then, there is still no reason to change the PDCP SN length similar to LTE. Thus, we propose that PDCP SN length change is not allowed at handover within NR.</w:t>
      </w:r>
    </w:p>
    <w:p w14:paraId="2ED98690" w14:textId="6C9861BC" w:rsidR="00D1481E" w:rsidRPr="00D1481E" w:rsidRDefault="00D1481E" w:rsidP="003C32B9">
      <w:pPr>
        <w:rPr>
          <w:rFonts w:eastAsia="DengXian"/>
          <w:b/>
          <w:lang w:eastAsia="ko-KR"/>
        </w:rPr>
      </w:pPr>
      <w:r w:rsidRPr="00D1481E">
        <w:rPr>
          <w:rFonts w:eastAsia="DengXian"/>
          <w:b/>
          <w:lang w:eastAsia="ko-KR"/>
        </w:rPr>
        <w:t>Proposal3: Do not support PDCP SN length change at handover within NR.</w:t>
      </w:r>
    </w:p>
    <w:p w14:paraId="7C6AB508" w14:textId="2CEA648E" w:rsidR="00C82FAE" w:rsidRPr="001A1D20" w:rsidRDefault="00C82FAE" w:rsidP="001A1D20">
      <w:pPr>
        <w:ind w:left="1418" w:hanging="1418"/>
        <w:rPr>
          <w:rFonts w:eastAsiaTheme="minorEastAsia"/>
          <w:sz w:val="18"/>
          <w:lang w:eastAsia="ko-KR"/>
        </w:rPr>
      </w:pPr>
    </w:p>
    <w:p w14:paraId="1C9D17C3" w14:textId="59FBBA1F" w:rsidR="002E01A5" w:rsidRPr="009505BB" w:rsidRDefault="00D1481E" w:rsidP="002E01A5">
      <w:pPr>
        <w:pStyle w:val="1"/>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t>Proposal</w:t>
      </w:r>
    </w:p>
    <w:p w14:paraId="2942CA13" w14:textId="2DB86390" w:rsidR="00B27E27" w:rsidRDefault="00775FA2" w:rsidP="00B27E27">
      <w:pPr>
        <w:rPr>
          <w:rFonts w:eastAsia="맑은 고딕"/>
          <w:lang w:eastAsia="ko-KR"/>
        </w:rPr>
      </w:pPr>
      <w:bookmarkStart w:id="20" w:name="_Toc450908196"/>
      <w:bookmarkStart w:id="21" w:name="_In-sequence_SDU_delivery"/>
      <w:bookmarkEnd w:id="20"/>
      <w:bookmarkEnd w:id="21"/>
      <w:r w:rsidRPr="00AE08A6">
        <w:rPr>
          <w:rFonts w:eastAsia="맑은 고딕"/>
          <w:lang w:eastAsia="ko-KR"/>
        </w:rPr>
        <w:t xml:space="preserve">In this document, we present our view </w:t>
      </w:r>
      <w:r w:rsidR="00D1481E">
        <w:rPr>
          <w:rFonts w:eastAsia="맑은 고딕"/>
          <w:lang w:eastAsia="ko-KR"/>
        </w:rPr>
        <w:t xml:space="preserve">on </w:t>
      </w:r>
      <w:r w:rsidR="00EF6D5C" w:rsidRPr="00EF6D5C">
        <w:rPr>
          <w:rFonts w:eastAsia="맑은 고딕"/>
          <w:lang w:eastAsia="ko-KR"/>
        </w:rPr>
        <w:t xml:space="preserve">the PDCP SN length </w:t>
      </w:r>
      <w:r w:rsidR="00D1481E">
        <w:rPr>
          <w:rFonts w:eastAsia="맑은 고딕"/>
          <w:lang w:eastAsia="ko-KR"/>
        </w:rPr>
        <w:t>change at handover</w:t>
      </w:r>
      <w:r w:rsidR="00EF6D5C" w:rsidRPr="00EF6D5C">
        <w:rPr>
          <w:rFonts w:eastAsia="맑은 고딕"/>
          <w:lang w:eastAsia="ko-KR"/>
        </w:rPr>
        <w:t xml:space="preserve"> </w:t>
      </w:r>
      <w:r w:rsidRPr="00AE08A6">
        <w:rPr>
          <w:rFonts w:eastAsia="맑은 고딕"/>
          <w:lang w:eastAsia="ko-KR"/>
        </w:rPr>
        <w:t>and propose following:</w:t>
      </w:r>
    </w:p>
    <w:p w14:paraId="18BC21D8" w14:textId="77777777" w:rsidR="00D1481E" w:rsidRPr="00CA412E" w:rsidRDefault="00D1481E" w:rsidP="00D1481E">
      <w:pPr>
        <w:rPr>
          <w:rFonts w:eastAsiaTheme="minorEastAsia"/>
          <w:b/>
          <w:lang w:eastAsia="ko-KR"/>
        </w:rPr>
      </w:pPr>
      <w:r w:rsidRPr="00CA412E">
        <w:rPr>
          <w:rFonts w:eastAsiaTheme="minorEastAsia"/>
          <w:b/>
          <w:lang w:eastAsia="ko-KR"/>
        </w:rPr>
        <w:t>Pr</w:t>
      </w:r>
      <w:r>
        <w:rPr>
          <w:rFonts w:eastAsiaTheme="minorEastAsia"/>
          <w:b/>
          <w:lang w:eastAsia="ko-KR"/>
        </w:rPr>
        <w:t>o</w:t>
      </w:r>
      <w:r w:rsidRPr="00CA412E">
        <w:rPr>
          <w:rFonts w:eastAsiaTheme="minorEastAsia"/>
          <w:b/>
          <w:lang w:eastAsia="ko-KR"/>
        </w:rPr>
        <w:t>posal1: No special mechanism is needed for PDCP SN length change at handover from LTE to NR.</w:t>
      </w:r>
    </w:p>
    <w:p w14:paraId="1AB32562" w14:textId="57B6A00F" w:rsidR="00D1481E" w:rsidRPr="00CA412E" w:rsidRDefault="00D1481E" w:rsidP="00D1481E">
      <w:pPr>
        <w:rPr>
          <w:rFonts w:eastAsiaTheme="minorEastAsia"/>
          <w:b/>
          <w:lang w:val="en-US" w:eastAsia="ko-KR"/>
        </w:rPr>
      </w:pPr>
      <w:r w:rsidRPr="00CA412E">
        <w:rPr>
          <w:rFonts w:eastAsia="DengXian"/>
          <w:b/>
          <w:lang w:eastAsia="ko-KR"/>
        </w:rPr>
        <w:t>Propos</w:t>
      </w:r>
      <w:r>
        <w:rPr>
          <w:rFonts w:eastAsia="DengXian"/>
          <w:b/>
          <w:lang w:eastAsia="ko-KR"/>
        </w:rPr>
        <w:t>al2</w:t>
      </w:r>
      <w:r>
        <w:rPr>
          <w:rFonts w:eastAsia="DengXian"/>
          <w:b/>
          <w:lang w:eastAsia="ko-KR"/>
        </w:rPr>
        <w:t xml:space="preserve">: </w:t>
      </w:r>
      <w:r w:rsidRPr="00CA412E">
        <w:rPr>
          <w:rFonts w:eastAsia="DengXian"/>
          <w:b/>
          <w:lang w:eastAsia="ko-KR"/>
        </w:rPr>
        <w:t>To avoid HFN de-synchronization problem at handover from NR to LTE, the NR PDCP provides the COUNT value of the first missing PDCP SDU to the LTE PDCP.</w:t>
      </w:r>
    </w:p>
    <w:p w14:paraId="411B0E8E" w14:textId="77777777" w:rsidR="00D1481E" w:rsidRPr="00D1481E" w:rsidRDefault="00D1481E" w:rsidP="00D1481E">
      <w:pPr>
        <w:rPr>
          <w:rFonts w:eastAsia="DengXian"/>
          <w:b/>
          <w:lang w:eastAsia="ko-KR"/>
        </w:rPr>
      </w:pPr>
      <w:r w:rsidRPr="00D1481E">
        <w:rPr>
          <w:rFonts w:eastAsia="DengXian"/>
          <w:b/>
          <w:lang w:eastAsia="ko-KR"/>
        </w:rPr>
        <w:t>Proposal3: Do not support PDCP SN length change at handover within NR.</w:t>
      </w:r>
    </w:p>
    <w:p w14:paraId="37206DC8" w14:textId="77777777" w:rsidR="00D1481E" w:rsidRPr="00D1481E" w:rsidDel="009F7F5B" w:rsidRDefault="00D1481E" w:rsidP="001A1D20">
      <w:pPr>
        <w:ind w:left="1418" w:hanging="1418"/>
        <w:rPr>
          <w:rFonts w:eastAsiaTheme="minorEastAsia" w:cs="Arial"/>
          <w:b/>
          <w:szCs w:val="22"/>
          <w:lang w:eastAsia="ko-KR"/>
        </w:rPr>
      </w:pPr>
    </w:p>
    <w:p w14:paraId="6B8F4BC5" w14:textId="1A23536F" w:rsidR="002E01A5" w:rsidRPr="009505BB" w:rsidRDefault="002E01A5" w:rsidP="00F0126A">
      <w:pPr>
        <w:pStyle w:val="1"/>
      </w:pPr>
      <w:r w:rsidRPr="009505BB" w:rsidDel="009F7F5B">
        <w:t xml:space="preserve"> </w:t>
      </w:r>
      <w:r w:rsidRPr="00FB5639">
        <w:t>Reference</w:t>
      </w:r>
    </w:p>
    <w:p w14:paraId="3505C17F" w14:textId="04C302FF" w:rsidR="00BF5DBB" w:rsidRDefault="00B27E27" w:rsidP="00B27E27">
      <w:pPr>
        <w:pStyle w:val="Reference"/>
      </w:pPr>
      <w:r w:rsidRPr="00B27E27">
        <w:t xml:space="preserve">R2-168686, </w:t>
      </w:r>
      <w:r>
        <w:t>“</w:t>
      </w:r>
      <w:r w:rsidRPr="00B27E27">
        <w:t>EPC - NR PDCP interaction for tight interworking</w:t>
      </w:r>
      <w:r>
        <w:t>”</w:t>
      </w:r>
      <w:r w:rsidRPr="00B27E27">
        <w:t>, Nokia, Alcatel-Lucent Shanghai Bell</w:t>
      </w:r>
    </w:p>
    <w:p w14:paraId="55D0E2E1" w14:textId="1C6DC86C" w:rsidR="00E53D51" w:rsidRPr="00345A9C" w:rsidRDefault="00E53D51" w:rsidP="00E53D51">
      <w:pPr>
        <w:pStyle w:val="Reference"/>
      </w:pPr>
      <w:r>
        <w:t>R2-17</w:t>
      </w:r>
      <w:r w:rsidR="008844CC">
        <w:t>03515</w:t>
      </w:r>
      <w:r>
        <w:t>, “</w:t>
      </w:r>
      <w:r w:rsidRPr="00E53D51">
        <w:t>PDCP SN size</w:t>
      </w:r>
      <w:r>
        <w:t>”, LG Electronics Inc.</w:t>
      </w:r>
    </w:p>
    <w:sectPr w:rsidR="00E53D51" w:rsidRPr="00345A9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1D711" w14:textId="77777777" w:rsidR="00C231F1" w:rsidRDefault="00C231F1">
      <w:r>
        <w:separator/>
      </w:r>
    </w:p>
  </w:endnote>
  <w:endnote w:type="continuationSeparator" w:id="0">
    <w:p w14:paraId="4B1D4D3E" w14:textId="77777777" w:rsidR="00C231F1" w:rsidRDefault="00C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맑은 고딕">
    <w:panose1 w:val="020B0503020000020004"/>
    <w:charset w:val="81"/>
    <w:family w:val="modern"/>
    <w:pitch w:val="variable"/>
    <w:sig w:usb0="900002AF" w:usb1="09D77CFB" w:usb2="00000012" w:usb3="00000000" w:csb0="0008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32ED1" w14:textId="77777777" w:rsidR="00C231F1" w:rsidRDefault="00C231F1">
      <w:r>
        <w:separator/>
      </w:r>
    </w:p>
  </w:footnote>
  <w:footnote w:type="continuationSeparator" w:id="0">
    <w:p w14:paraId="4DD24C31" w14:textId="77777777" w:rsidR="00C231F1" w:rsidRDefault="00C23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9353180"/>
    <w:multiLevelType w:val="hybridMultilevel"/>
    <w:tmpl w:val="D85AA38C"/>
    <w:lvl w:ilvl="0" w:tplc="5CC8C1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ED312F"/>
    <w:multiLevelType w:val="hybridMultilevel"/>
    <w:tmpl w:val="F612A0B8"/>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361C85"/>
    <w:multiLevelType w:val="hybridMultilevel"/>
    <w:tmpl w:val="7F06A964"/>
    <w:lvl w:ilvl="0" w:tplc="041CEC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A623D6"/>
    <w:multiLevelType w:val="hybridMultilevel"/>
    <w:tmpl w:val="F612A0B8"/>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18"/>
  </w:num>
  <w:num w:numId="11">
    <w:abstractNumId w:val="3"/>
  </w:num>
  <w:num w:numId="12">
    <w:abstractNumId w:val="4"/>
  </w:num>
  <w:num w:numId="13">
    <w:abstractNumId w:val="10"/>
  </w:num>
  <w:num w:numId="14">
    <w:abstractNumId w:val="0"/>
  </w:num>
  <w:num w:numId="15">
    <w:abstractNumId w:val="1"/>
  </w:num>
  <w:num w:numId="16">
    <w:abstractNumId w:val="12"/>
  </w:num>
  <w:num w:numId="17">
    <w:abstractNumId w:val="2"/>
  </w:num>
  <w:num w:numId="18">
    <w:abstractNumId w:val="14"/>
  </w:num>
  <w:num w:numId="19">
    <w:abstractNumId w:val="5"/>
  </w:num>
  <w:num w:numId="20">
    <w:abstractNumId w:val="15"/>
  </w:num>
  <w:num w:numId="21">
    <w:abstractNumId w:val="17"/>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B66"/>
    <w:rsid w:val="000040DA"/>
    <w:rsid w:val="00004EBF"/>
    <w:rsid w:val="00006446"/>
    <w:rsid w:val="000067C7"/>
    <w:rsid w:val="00006896"/>
    <w:rsid w:val="00007CDC"/>
    <w:rsid w:val="00010EF7"/>
    <w:rsid w:val="00011B28"/>
    <w:rsid w:val="00013850"/>
    <w:rsid w:val="00015D15"/>
    <w:rsid w:val="00017BD8"/>
    <w:rsid w:val="00021B64"/>
    <w:rsid w:val="00023A51"/>
    <w:rsid w:val="00024D45"/>
    <w:rsid w:val="0002564D"/>
    <w:rsid w:val="00025690"/>
    <w:rsid w:val="00025734"/>
    <w:rsid w:val="00025ECA"/>
    <w:rsid w:val="000264E9"/>
    <w:rsid w:val="00027939"/>
    <w:rsid w:val="00030196"/>
    <w:rsid w:val="00031814"/>
    <w:rsid w:val="000325B8"/>
    <w:rsid w:val="00032B77"/>
    <w:rsid w:val="00032D51"/>
    <w:rsid w:val="00033B56"/>
    <w:rsid w:val="00034C15"/>
    <w:rsid w:val="0003661B"/>
    <w:rsid w:val="000369C9"/>
    <w:rsid w:val="00036BA1"/>
    <w:rsid w:val="00037616"/>
    <w:rsid w:val="00041C0A"/>
    <w:rsid w:val="000422E2"/>
    <w:rsid w:val="00042F22"/>
    <w:rsid w:val="000444EF"/>
    <w:rsid w:val="00044BF1"/>
    <w:rsid w:val="000450FC"/>
    <w:rsid w:val="000451DA"/>
    <w:rsid w:val="00052A07"/>
    <w:rsid w:val="000534E3"/>
    <w:rsid w:val="0005606A"/>
    <w:rsid w:val="00057117"/>
    <w:rsid w:val="000571ED"/>
    <w:rsid w:val="000577AC"/>
    <w:rsid w:val="000601FB"/>
    <w:rsid w:val="000605BF"/>
    <w:rsid w:val="000616E7"/>
    <w:rsid w:val="0006487E"/>
    <w:rsid w:val="00064ED5"/>
    <w:rsid w:val="00065E1A"/>
    <w:rsid w:val="000715C7"/>
    <w:rsid w:val="00071942"/>
    <w:rsid w:val="00071BAE"/>
    <w:rsid w:val="00072622"/>
    <w:rsid w:val="00073504"/>
    <w:rsid w:val="00074B82"/>
    <w:rsid w:val="000771EB"/>
    <w:rsid w:val="00077E5F"/>
    <w:rsid w:val="0008036A"/>
    <w:rsid w:val="00080CBE"/>
    <w:rsid w:val="0008108B"/>
    <w:rsid w:val="00081AE6"/>
    <w:rsid w:val="00081F7D"/>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58C"/>
    <w:rsid w:val="000A1B7B"/>
    <w:rsid w:val="000A35CD"/>
    <w:rsid w:val="000A392C"/>
    <w:rsid w:val="000A3BBF"/>
    <w:rsid w:val="000A3F13"/>
    <w:rsid w:val="000A56F2"/>
    <w:rsid w:val="000A5B24"/>
    <w:rsid w:val="000A6720"/>
    <w:rsid w:val="000B2084"/>
    <w:rsid w:val="000B2719"/>
    <w:rsid w:val="000B2D34"/>
    <w:rsid w:val="000B3A8F"/>
    <w:rsid w:val="000B4AB9"/>
    <w:rsid w:val="000B4C35"/>
    <w:rsid w:val="000B58C3"/>
    <w:rsid w:val="000B61E9"/>
    <w:rsid w:val="000B7EDF"/>
    <w:rsid w:val="000C0C1B"/>
    <w:rsid w:val="000C165A"/>
    <w:rsid w:val="000C21A4"/>
    <w:rsid w:val="000C2E19"/>
    <w:rsid w:val="000C3D91"/>
    <w:rsid w:val="000C4344"/>
    <w:rsid w:val="000C5B3C"/>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3BE9"/>
    <w:rsid w:val="000F3F6C"/>
    <w:rsid w:val="000F4087"/>
    <w:rsid w:val="000F685D"/>
    <w:rsid w:val="000F6CDB"/>
    <w:rsid w:val="000F6DF3"/>
    <w:rsid w:val="001005FF"/>
    <w:rsid w:val="00101AE6"/>
    <w:rsid w:val="00104C98"/>
    <w:rsid w:val="001062FB"/>
    <w:rsid w:val="001063B9"/>
    <w:rsid w:val="001063E6"/>
    <w:rsid w:val="00106A8A"/>
    <w:rsid w:val="0010701F"/>
    <w:rsid w:val="00112F08"/>
    <w:rsid w:val="00113CF4"/>
    <w:rsid w:val="001153EA"/>
    <w:rsid w:val="00115643"/>
    <w:rsid w:val="00116765"/>
    <w:rsid w:val="00120A07"/>
    <w:rsid w:val="001219F5"/>
    <w:rsid w:val="00121A20"/>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0FDB"/>
    <w:rsid w:val="001411FF"/>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6534"/>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1D20"/>
    <w:rsid w:val="001A232C"/>
    <w:rsid w:val="001A2564"/>
    <w:rsid w:val="001A3712"/>
    <w:rsid w:val="001A513F"/>
    <w:rsid w:val="001A571E"/>
    <w:rsid w:val="001A6173"/>
    <w:rsid w:val="001A6CBA"/>
    <w:rsid w:val="001A7B22"/>
    <w:rsid w:val="001A7B70"/>
    <w:rsid w:val="001B0D97"/>
    <w:rsid w:val="001B0EF0"/>
    <w:rsid w:val="001B33C7"/>
    <w:rsid w:val="001B4381"/>
    <w:rsid w:val="001B5A5D"/>
    <w:rsid w:val="001B5E6F"/>
    <w:rsid w:val="001B64B7"/>
    <w:rsid w:val="001B6DEF"/>
    <w:rsid w:val="001B7096"/>
    <w:rsid w:val="001B7568"/>
    <w:rsid w:val="001C1CE5"/>
    <w:rsid w:val="001C24AA"/>
    <w:rsid w:val="001C3D2A"/>
    <w:rsid w:val="001C5B91"/>
    <w:rsid w:val="001C5D1E"/>
    <w:rsid w:val="001C6495"/>
    <w:rsid w:val="001C6568"/>
    <w:rsid w:val="001D08FB"/>
    <w:rsid w:val="001D1AAA"/>
    <w:rsid w:val="001D38A8"/>
    <w:rsid w:val="001D4D90"/>
    <w:rsid w:val="001D51BA"/>
    <w:rsid w:val="001D51FB"/>
    <w:rsid w:val="001D6342"/>
    <w:rsid w:val="001D6D53"/>
    <w:rsid w:val="001E007A"/>
    <w:rsid w:val="001E1304"/>
    <w:rsid w:val="001E2C29"/>
    <w:rsid w:val="001E442A"/>
    <w:rsid w:val="001E47C6"/>
    <w:rsid w:val="001E5394"/>
    <w:rsid w:val="001E58E2"/>
    <w:rsid w:val="001E7AED"/>
    <w:rsid w:val="001F1662"/>
    <w:rsid w:val="001F3916"/>
    <w:rsid w:val="001F44BB"/>
    <w:rsid w:val="001F54C5"/>
    <w:rsid w:val="001F662C"/>
    <w:rsid w:val="001F7074"/>
    <w:rsid w:val="002001C3"/>
    <w:rsid w:val="00200490"/>
    <w:rsid w:val="0020077B"/>
    <w:rsid w:val="00201F3A"/>
    <w:rsid w:val="002038D3"/>
    <w:rsid w:val="00203DBE"/>
    <w:rsid w:val="00203F96"/>
    <w:rsid w:val="002066F9"/>
    <w:rsid w:val="002069B2"/>
    <w:rsid w:val="00207C0F"/>
    <w:rsid w:val="00207DD5"/>
    <w:rsid w:val="00207FA3"/>
    <w:rsid w:val="0021125E"/>
    <w:rsid w:val="002134D0"/>
    <w:rsid w:val="00214DA8"/>
    <w:rsid w:val="00215423"/>
    <w:rsid w:val="002158FA"/>
    <w:rsid w:val="00215BE9"/>
    <w:rsid w:val="00220446"/>
    <w:rsid w:val="00220600"/>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B03"/>
    <w:rsid w:val="0027144F"/>
    <w:rsid w:val="00271F3A"/>
    <w:rsid w:val="00273278"/>
    <w:rsid w:val="002737F4"/>
    <w:rsid w:val="00274158"/>
    <w:rsid w:val="00275F6E"/>
    <w:rsid w:val="00276C11"/>
    <w:rsid w:val="0027796B"/>
    <w:rsid w:val="00277E0F"/>
    <w:rsid w:val="002805F5"/>
    <w:rsid w:val="00280751"/>
    <w:rsid w:val="0028280A"/>
    <w:rsid w:val="00283242"/>
    <w:rsid w:val="0028404B"/>
    <w:rsid w:val="00285334"/>
    <w:rsid w:val="00285CCF"/>
    <w:rsid w:val="00285E8E"/>
    <w:rsid w:val="00286ACD"/>
    <w:rsid w:val="00287409"/>
    <w:rsid w:val="00287838"/>
    <w:rsid w:val="00290613"/>
    <w:rsid w:val="002907B5"/>
    <w:rsid w:val="0029157A"/>
    <w:rsid w:val="00291CFD"/>
    <w:rsid w:val="00291D97"/>
    <w:rsid w:val="00292608"/>
    <w:rsid w:val="00292624"/>
    <w:rsid w:val="00292EB7"/>
    <w:rsid w:val="002936F7"/>
    <w:rsid w:val="00296227"/>
    <w:rsid w:val="00296F44"/>
    <w:rsid w:val="0029777D"/>
    <w:rsid w:val="002A055E"/>
    <w:rsid w:val="002A0DBA"/>
    <w:rsid w:val="002A1D4E"/>
    <w:rsid w:val="002A24E7"/>
    <w:rsid w:val="002A2869"/>
    <w:rsid w:val="002A3800"/>
    <w:rsid w:val="002A52FF"/>
    <w:rsid w:val="002A5538"/>
    <w:rsid w:val="002A5627"/>
    <w:rsid w:val="002A64FB"/>
    <w:rsid w:val="002A6BB2"/>
    <w:rsid w:val="002A6BF9"/>
    <w:rsid w:val="002A7F06"/>
    <w:rsid w:val="002B017E"/>
    <w:rsid w:val="002B144E"/>
    <w:rsid w:val="002B1479"/>
    <w:rsid w:val="002B24D6"/>
    <w:rsid w:val="002B566B"/>
    <w:rsid w:val="002B7612"/>
    <w:rsid w:val="002C05E8"/>
    <w:rsid w:val="002C0EEC"/>
    <w:rsid w:val="002C1D16"/>
    <w:rsid w:val="002C2DAA"/>
    <w:rsid w:val="002C2EFE"/>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488C"/>
    <w:rsid w:val="002E55F4"/>
    <w:rsid w:val="002E664E"/>
    <w:rsid w:val="002E7CAE"/>
    <w:rsid w:val="002F0017"/>
    <w:rsid w:val="002F04AC"/>
    <w:rsid w:val="002F0845"/>
    <w:rsid w:val="002F2771"/>
    <w:rsid w:val="002F369E"/>
    <w:rsid w:val="002F37A9"/>
    <w:rsid w:val="002F3BB0"/>
    <w:rsid w:val="002F412C"/>
    <w:rsid w:val="002F43FC"/>
    <w:rsid w:val="002F5FDD"/>
    <w:rsid w:val="002F7CD9"/>
    <w:rsid w:val="002F7FE8"/>
    <w:rsid w:val="00301CE6"/>
    <w:rsid w:val="0030256B"/>
    <w:rsid w:val="00303F65"/>
    <w:rsid w:val="00304D89"/>
    <w:rsid w:val="0030501F"/>
    <w:rsid w:val="003053B6"/>
    <w:rsid w:val="00305BA5"/>
    <w:rsid w:val="003069E5"/>
    <w:rsid w:val="00307BA1"/>
    <w:rsid w:val="003100DD"/>
    <w:rsid w:val="00311702"/>
    <w:rsid w:val="00311DEB"/>
    <w:rsid w:val="00311E82"/>
    <w:rsid w:val="0031211A"/>
    <w:rsid w:val="00313FD6"/>
    <w:rsid w:val="003143BD"/>
    <w:rsid w:val="00314AE6"/>
    <w:rsid w:val="00314ECF"/>
    <w:rsid w:val="00314F77"/>
    <w:rsid w:val="00315CE7"/>
    <w:rsid w:val="00317075"/>
    <w:rsid w:val="003203ED"/>
    <w:rsid w:val="003221E1"/>
    <w:rsid w:val="00322C9F"/>
    <w:rsid w:val="00323720"/>
    <w:rsid w:val="003243D1"/>
    <w:rsid w:val="00324D23"/>
    <w:rsid w:val="00325ACE"/>
    <w:rsid w:val="003277BD"/>
    <w:rsid w:val="0033098A"/>
    <w:rsid w:val="00331751"/>
    <w:rsid w:val="003326F8"/>
    <w:rsid w:val="0033365C"/>
    <w:rsid w:val="00333BF3"/>
    <w:rsid w:val="00334579"/>
    <w:rsid w:val="00334B76"/>
    <w:rsid w:val="00334CEA"/>
    <w:rsid w:val="00335858"/>
    <w:rsid w:val="00336794"/>
    <w:rsid w:val="00336BDA"/>
    <w:rsid w:val="00340530"/>
    <w:rsid w:val="0034157B"/>
    <w:rsid w:val="00342BD7"/>
    <w:rsid w:val="00343A07"/>
    <w:rsid w:val="00343A9D"/>
    <w:rsid w:val="00345A9C"/>
    <w:rsid w:val="00346DB5"/>
    <w:rsid w:val="00346FD7"/>
    <w:rsid w:val="003477B1"/>
    <w:rsid w:val="0035056B"/>
    <w:rsid w:val="00350605"/>
    <w:rsid w:val="00353351"/>
    <w:rsid w:val="003538BC"/>
    <w:rsid w:val="00353B38"/>
    <w:rsid w:val="00353D67"/>
    <w:rsid w:val="0035445E"/>
    <w:rsid w:val="0035482C"/>
    <w:rsid w:val="00354C13"/>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B6F"/>
    <w:rsid w:val="00391A6F"/>
    <w:rsid w:val="00392192"/>
    <w:rsid w:val="003939FF"/>
    <w:rsid w:val="00393A89"/>
    <w:rsid w:val="003941FD"/>
    <w:rsid w:val="0039535C"/>
    <w:rsid w:val="003A2223"/>
    <w:rsid w:val="003A2303"/>
    <w:rsid w:val="003A2A0F"/>
    <w:rsid w:val="003A3BB1"/>
    <w:rsid w:val="003A420C"/>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11C8"/>
    <w:rsid w:val="003C1247"/>
    <w:rsid w:val="003C1CCF"/>
    <w:rsid w:val="003C2702"/>
    <w:rsid w:val="003C2D78"/>
    <w:rsid w:val="003C3107"/>
    <w:rsid w:val="003C32B9"/>
    <w:rsid w:val="003C36AF"/>
    <w:rsid w:val="003C39F9"/>
    <w:rsid w:val="003C3DB0"/>
    <w:rsid w:val="003C48D1"/>
    <w:rsid w:val="003C4D32"/>
    <w:rsid w:val="003C55F1"/>
    <w:rsid w:val="003C75FE"/>
    <w:rsid w:val="003C7806"/>
    <w:rsid w:val="003D022F"/>
    <w:rsid w:val="003D0620"/>
    <w:rsid w:val="003D086B"/>
    <w:rsid w:val="003D109F"/>
    <w:rsid w:val="003D1200"/>
    <w:rsid w:val="003D2206"/>
    <w:rsid w:val="003D2478"/>
    <w:rsid w:val="003D2FC4"/>
    <w:rsid w:val="003D391C"/>
    <w:rsid w:val="003D3C45"/>
    <w:rsid w:val="003D5B1F"/>
    <w:rsid w:val="003E0901"/>
    <w:rsid w:val="003E15FA"/>
    <w:rsid w:val="003E3645"/>
    <w:rsid w:val="003E3AF9"/>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317"/>
    <w:rsid w:val="00413AAC"/>
    <w:rsid w:val="00415294"/>
    <w:rsid w:val="00415ACE"/>
    <w:rsid w:val="004172C2"/>
    <w:rsid w:val="0042058F"/>
    <w:rsid w:val="00421105"/>
    <w:rsid w:val="00422CCD"/>
    <w:rsid w:val="004242F4"/>
    <w:rsid w:val="00424FD3"/>
    <w:rsid w:val="00427248"/>
    <w:rsid w:val="0043020D"/>
    <w:rsid w:val="00433197"/>
    <w:rsid w:val="004334E5"/>
    <w:rsid w:val="00434287"/>
    <w:rsid w:val="00436A13"/>
    <w:rsid w:val="00437447"/>
    <w:rsid w:val="00441A92"/>
    <w:rsid w:val="00441F16"/>
    <w:rsid w:val="00444395"/>
    <w:rsid w:val="00444A6F"/>
    <w:rsid w:val="00444CAD"/>
    <w:rsid w:val="00444F56"/>
    <w:rsid w:val="00446488"/>
    <w:rsid w:val="00447A9B"/>
    <w:rsid w:val="00447C0B"/>
    <w:rsid w:val="004517AA"/>
    <w:rsid w:val="00452345"/>
    <w:rsid w:val="00452CAC"/>
    <w:rsid w:val="00453A31"/>
    <w:rsid w:val="0045442A"/>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197"/>
    <w:rsid w:val="0048070B"/>
    <w:rsid w:val="004807F9"/>
    <w:rsid w:val="00484B29"/>
    <w:rsid w:val="00484CB2"/>
    <w:rsid w:val="00487CE3"/>
    <w:rsid w:val="00490D13"/>
    <w:rsid w:val="00492BC5"/>
    <w:rsid w:val="00493BCA"/>
    <w:rsid w:val="004960B3"/>
    <w:rsid w:val="004964F1"/>
    <w:rsid w:val="00496F33"/>
    <w:rsid w:val="00497818"/>
    <w:rsid w:val="00497857"/>
    <w:rsid w:val="004A16BC"/>
    <w:rsid w:val="004A1EF1"/>
    <w:rsid w:val="004A2B94"/>
    <w:rsid w:val="004A4738"/>
    <w:rsid w:val="004A5BE3"/>
    <w:rsid w:val="004A69F1"/>
    <w:rsid w:val="004A6B7F"/>
    <w:rsid w:val="004B10D2"/>
    <w:rsid w:val="004B52C7"/>
    <w:rsid w:val="004B6A22"/>
    <w:rsid w:val="004B766F"/>
    <w:rsid w:val="004B7C0C"/>
    <w:rsid w:val="004C125D"/>
    <w:rsid w:val="004C35D6"/>
    <w:rsid w:val="004C3898"/>
    <w:rsid w:val="004C3972"/>
    <w:rsid w:val="004C442B"/>
    <w:rsid w:val="004C460E"/>
    <w:rsid w:val="004C783B"/>
    <w:rsid w:val="004D0ABE"/>
    <w:rsid w:val="004D1112"/>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4DA3"/>
    <w:rsid w:val="004F56F9"/>
    <w:rsid w:val="00500033"/>
    <w:rsid w:val="005020DF"/>
    <w:rsid w:val="005029C9"/>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631A"/>
    <w:rsid w:val="005276E8"/>
    <w:rsid w:val="00530400"/>
    <w:rsid w:val="00530EAF"/>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7004C"/>
    <w:rsid w:val="00570AD6"/>
    <w:rsid w:val="00572505"/>
    <w:rsid w:val="00572849"/>
    <w:rsid w:val="00576758"/>
    <w:rsid w:val="00576A8D"/>
    <w:rsid w:val="0058063B"/>
    <w:rsid w:val="00580963"/>
    <w:rsid w:val="00580A36"/>
    <w:rsid w:val="00580FF8"/>
    <w:rsid w:val="00582809"/>
    <w:rsid w:val="00584913"/>
    <w:rsid w:val="00584DB6"/>
    <w:rsid w:val="00585E56"/>
    <w:rsid w:val="0058603E"/>
    <w:rsid w:val="0058692C"/>
    <w:rsid w:val="0058798C"/>
    <w:rsid w:val="005900FA"/>
    <w:rsid w:val="00593574"/>
    <w:rsid w:val="005935A4"/>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2CB1"/>
    <w:rsid w:val="005F3025"/>
    <w:rsid w:val="005F31AC"/>
    <w:rsid w:val="005F3FCB"/>
    <w:rsid w:val="005F42A2"/>
    <w:rsid w:val="005F618C"/>
    <w:rsid w:val="005F62DB"/>
    <w:rsid w:val="005F70BD"/>
    <w:rsid w:val="00600404"/>
    <w:rsid w:val="00601369"/>
    <w:rsid w:val="0060136A"/>
    <w:rsid w:val="006019E8"/>
    <w:rsid w:val="0060283C"/>
    <w:rsid w:val="0060355F"/>
    <w:rsid w:val="0060457E"/>
    <w:rsid w:val="006048E2"/>
    <w:rsid w:val="00604F14"/>
    <w:rsid w:val="006053E4"/>
    <w:rsid w:val="0060693B"/>
    <w:rsid w:val="00607B0D"/>
    <w:rsid w:val="00611035"/>
    <w:rsid w:val="00611B83"/>
    <w:rsid w:val="00611B9F"/>
    <w:rsid w:val="00612FF3"/>
    <w:rsid w:val="00613257"/>
    <w:rsid w:val="006148BA"/>
    <w:rsid w:val="00614A36"/>
    <w:rsid w:val="00615C74"/>
    <w:rsid w:val="00620A71"/>
    <w:rsid w:val="00620D80"/>
    <w:rsid w:val="00620FFD"/>
    <w:rsid w:val="006234A6"/>
    <w:rsid w:val="00624782"/>
    <w:rsid w:val="00624BE0"/>
    <w:rsid w:val="00624D23"/>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3E2"/>
    <w:rsid w:val="00695FC2"/>
    <w:rsid w:val="00696949"/>
    <w:rsid w:val="00697052"/>
    <w:rsid w:val="00697A13"/>
    <w:rsid w:val="006A09E1"/>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179"/>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401F"/>
    <w:rsid w:val="00725145"/>
    <w:rsid w:val="00726EA6"/>
    <w:rsid w:val="00727208"/>
    <w:rsid w:val="00727680"/>
    <w:rsid w:val="007276BA"/>
    <w:rsid w:val="00727F66"/>
    <w:rsid w:val="00730FD2"/>
    <w:rsid w:val="00731137"/>
    <w:rsid w:val="007319F9"/>
    <w:rsid w:val="007348B1"/>
    <w:rsid w:val="00734B23"/>
    <w:rsid w:val="00734FCC"/>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30BD"/>
    <w:rsid w:val="007731B4"/>
    <w:rsid w:val="007755F2"/>
    <w:rsid w:val="00775FA2"/>
    <w:rsid w:val="00775FE8"/>
    <w:rsid w:val="00776950"/>
    <w:rsid w:val="00776971"/>
    <w:rsid w:val="00776FFB"/>
    <w:rsid w:val="00777256"/>
    <w:rsid w:val="0077782A"/>
    <w:rsid w:val="00777EDF"/>
    <w:rsid w:val="007805FB"/>
    <w:rsid w:val="00781499"/>
    <w:rsid w:val="0078177E"/>
    <w:rsid w:val="0078304C"/>
    <w:rsid w:val="00783673"/>
    <w:rsid w:val="0078469A"/>
    <w:rsid w:val="007850EE"/>
    <w:rsid w:val="00785165"/>
    <w:rsid w:val="00785490"/>
    <w:rsid w:val="007907B2"/>
    <w:rsid w:val="0079182B"/>
    <w:rsid w:val="007925EA"/>
    <w:rsid w:val="007932D5"/>
    <w:rsid w:val="00793CD8"/>
    <w:rsid w:val="00794DBE"/>
    <w:rsid w:val="00795C92"/>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4ACA"/>
    <w:rsid w:val="007C60BF"/>
    <w:rsid w:val="007C6350"/>
    <w:rsid w:val="007C6A07"/>
    <w:rsid w:val="007C75A1"/>
    <w:rsid w:val="007C77A5"/>
    <w:rsid w:val="007D04E5"/>
    <w:rsid w:val="007D1800"/>
    <w:rsid w:val="007D1A0B"/>
    <w:rsid w:val="007D2108"/>
    <w:rsid w:val="007D47D5"/>
    <w:rsid w:val="007D56B2"/>
    <w:rsid w:val="007D5901"/>
    <w:rsid w:val="007D73D3"/>
    <w:rsid w:val="007D7526"/>
    <w:rsid w:val="007E02F7"/>
    <w:rsid w:val="007E037D"/>
    <w:rsid w:val="007E2B82"/>
    <w:rsid w:val="007E3CBE"/>
    <w:rsid w:val="007E4610"/>
    <w:rsid w:val="007E4646"/>
    <w:rsid w:val="007E4715"/>
    <w:rsid w:val="007E505B"/>
    <w:rsid w:val="007E6C26"/>
    <w:rsid w:val="007E7091"/>
    <w:rsid w:val="007E7919"/>
    <w:rsid w:val="007E7BF0"/>
    <w:rsid w:val="007F2A87"/>
    <w:rsid w:val="007F3BB8"/>
    <w:rsid w:val="007F3EE9"/>
    <w:rsid w:val="007F458C"/>
    <w:rsid w:val="007F5A67"/>
    <w:rsid w:val="007F5B02"/>
    <w:rsid w:val="007F5DC0"/>
    <w:rsid w:val="0080139B"/>
    <w:rsid w:val="00801F52"/>
    <w:rsid w:val="00802CF1"/>
    <w:rsid w:val="00803C95"/>
    <w:rsid w:val="00803DFC"/>
    <w:rsid w:val="00803FAE"/>
    <w:rsid w:val="00804061"/>
    <w:rsid w:val="008041C2"/>
    <w:rsid w:val="0080453C"/>
    <w:rsid w:val="0080605F"/>
    <w:rsid w:val="00806460"/>
    <w:rsid w:val="00807786"/>
    <w:rsid w:val="00807F8A"/>
    <w:rsid w:val="00811276"/>
    <w:rsid w:val="00811A47"/>
    <w:rsid w:val="00811FCB"/>
    <w:rsid w:val="008158D6"/>
    <w:rsid w:val="00815F20"/>
    <w:rsid w:val="00817196"/>
    <w:rsid w:val="00820087"/>
    <w:rsid w:val="008201F6"/>
    <w:rsid w:val="008212F1"/>
    <w:rsid w:val="008213D0"/>
    <w:rsid w:val="00823022"/>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FF8"/>
    <w:rsid w:val="00843C17"/>
    <w:rsid w:val="008444E8"/>
    <w:rsid w:val="00844E80"/>
    <w:rsid w:val="00846FE7"/>
    <w:rsid w:val="00850B33"/>
    <w:rsid w:val="00850CEC"/>
    <w:rsid w:val="008514BC"/>
    <w:rsid w:val="0085158E"/>
    <w:rsid w:val="008520B2"/>
    <w:rsid w:val="00852D47"/>
    <w:rsid w:val="0085562F"/>
    <w:rsid w:val="0085613D"/>
    <w:rsid w:val="00856911"/>
    <w:rsid w:val="00860A70"/>
    <w:rsid w:val="00861A48"/>
    <w:rsid w:val="00862791"/>
    <w:rsid w:val="00863BC0"/>
    <w:rsid w:val="0086410A"/>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8B6"/>
    <w:rsid w:val="00875749"/>
    <w:rsid w:val="00875CD7"/>
    <w:rsid w:val="00876B4D"/>
    <w:rsid w:val="00877F18"/>
    <w:rsid w:val="00877F38"/>
    <w:rsid w:val="00880895"/>
    <w:rsid w:val="00882B23"/>
    <w:rsid w:val="0088306F"/>
    <w:rsid w:val="008844CC"/>
    <w:rsid w:val="00886634"/>
    <w:rsid w:val="008908DD"/>
    <w:rsid w:val="00892404"/>
    <w:rsid w:val="00893773"/>
    <w:rsid w:val="00894A88"/>
    <w:rsid w:val="00895386"/>
    <w:rsid w:val="00895654"/>
    <w:rsid w:val="0089623F"/>
    <w:rsid w:val="008A0F40"/>
    <w:rsid w:val="008A21FF"/>
    <w:rsid w:val="008A2A43"/>
    <w:rsid w:val="008A2BE8"/>
    <w:rsid w:val="008A2CE2"/>
    <w:rsid w:val="008A3075"/>
    <w:rsid w:val="008A30AC"/>
    <w:rsid w:val="008A38CF"/>
    <w:rsid w:val="008A3B1A"/>
    <w:rsid w:val="008A44B8"/>
    <w:rsid w:val="008A51A8"/>
    <w:rsid w:val="008A54C7"/>
    <w:rsid w:val="008A6483"/>
    <w:rsid w:val="008A681F"/>
    <w:rsid w:val="008A77D8"/>
    <w:rsid w:val="008B0483"/>
    <w:rsid w:val="008B120C"/>
    <w:rsid w:val="008B14EB"/>
    <w:rsid w:val="008B1B86"/>
    <w:rsid w:val="008B2EEA"/>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D7840"/>
    <w:rsid w:val="008E065E"/>
    <w:rsid w:val="008E0927"/>
    <w:rsid w:val="008E1909"/>
    <w:rsid w:val="008E21C7"/>
    <w:rsid w:val="008E3668"/>
    <w:rsid w:val="008E4AAC"/>
    <w:rsid w:val="008E4FB7"/>
    <w:rsid w:val="008E5CAF"/>
    <w:rsid w:val="008E716F"/>
    <w:rsid w:val="008F11C5"/>
    <w:rsid w:val="008F1942"/>
    <w:rsid w:val="008F1EAB"/>
    <w:rsid w:val="008F2561"/>
    <w:rsid w:val="008F3013"/>
    <w:rsid w:val="008F33DC"/>
    <w:rsid w:val="008F4163"/>
    <w:rsid w:val="008F477F"/>
    <w:rsid w:val="008F74DA"/>
    <w:rsid w:val="008F7CE9"/>
    <w:rsid w:val="008F7FCC"/>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F2"/>
    <w:rsid w:val="0092198F"/>
    <w:rsid w:val="00922010"/>
    <w:rsid w:val="009259E4"/>
    <w:rsid w:val="009263BF"/>
    <w:rsid w:val="00926DB3"/>
    <w:rsid w:val="00931BD9"/>
    <w:rsid w:val="00934C99"/>
    <w:rsid w:val="00935477"/>
    <w:rsid w:val="0093581F"/>
    <w:rsid w:val="00936728"/>
    <w:rsid w:val="009368F3"/>
    <w:rsid w:val="009376CE"/>
    <w:rsid w:val="00941636"/>
    <w:rsid w:val="00941A60"/>
    <w:rsid w:val="00943742"/>
    <w:rsid w:val="009452E1"/>
    <w:rsid w:val="00945C05"/>
    <w:rsid w:val="00946945"/>
    <w:rsid w:val="00947713"/>
    <w:rsid w:val="009505BB"/>
    <w:rsid w:val="00950DE7"/>
    <w:rsid w:val="009523F6"/>
    <w:rsid w:val="00953920"/>
    <w:rsid w:val="00953D47"/>
    <w:rsid w:val="00955C14"/>
    <w:rsid w:val="0095681E"/>
    <w:rsid w:val="009572D4"/>
    <w:rsid w:val="00961921"/>
    <w:rsid w:val="0096430A"/>
    <w:rsid w:val="009652AF"/>
    <w:rsid w:val="0096554B"/>
    <w:rsid w:val="0096584A"/>
    <w:rsid w:val="009662D8"/>
    <w:rsid w:val="00971222"/>
    <w:rsid w:val="00971F08"/>
    <w:rsid w:val="0097290F"/>
    <w:rsid w:val="00972E44"/>
    <w:rsid w:val="009732A8"/>
    <w:rsid w:val="009748F6"/>
    <w:rsid w:val="00974B3A"/>
    <w:rsid w:val="00974CBC"/>
    <w:rsid w:val="00974F74"/>
    <w:rsid w:val="00975455"/>
    <w:rsid w:val="0097603D"/>
    <w:rsid w:val="00976512"/>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18CD"/>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8AB"/>
    <w:rsid w:val="00A04F49"/>
    <w:rsid w:val="00A07003"/>
    <w:rsid w:val="00A125C0"/>
    <w:rsid w:val="00A13E54"/>
    <w:rsid w:val="00A14C77"/>
    <w:rsid w:val="00A159B5"/>
    <w:rsid w:val="00A17645"/>
    <w:rsid w:val="00A17F63"/>
    <w:rsid w:val="00A202E1"/>
    <w:rsid w:val="00A215E6"/>
    <w:rsid w:val="00A2193B"/>
    <w:rsid w:val="00A21F84"/>
    <w:rsid w:val="00A23264"/>
    <w:rsid w:val="00A2351A"/>
    <w:rsid w:val="00A264A9"/>
    <w:rsid w:val="00A272AC"/>
    <w:rsid w:val="00A27767"/>
    <w:rsid w:val="00A27785"/>
    <w:rsid w:val="00A30187"/>
    <w:rsid w:val="00A30E54"/>
    <w:rsid w:val="00A316F9"/>
    <w:rsid w:val="00A32DB5"/>
    <w:rsid w:val="00A33075"/>
    <w:rsid w:val="00A3448A"/>
    <w:rsid w:val="00A35EA7"/>
    <w:rsid w:val="00A36297"/>
    <w:rsid w:val="00A36AAB"/>
    <w:rsid w:val="00A3785C"/>
    <w:rsid w:val="00A3788F"/>
    <w:rsid w:val="00A41761"/>
    <w:rsid w:val="00A41A4E"/>
    <w:rsid w:val="00A41E2B"/>
    <w:rsid w:val="00A440F8"/>
    <w:rsid w:val="00A45B74"/>
    <w:rsid w:val="00A45C4C"/>
    <w:rsid w:val="00A4653F"/>
    <w:rsid w:val="00A4660F"/>
    <w:rsid w:val="00A5293F"/>
    <w:rsid w:val="00A52E1D"/>
    <w:rsid w:val="00A52ED3"/>
    <w:rsid w:val="00A5300A"/>
    <w:rsid w:val="00A535B2"/>
    <w:rsid w:val="00A53AF7"/>
    <w:rsid w:val="00A579E0"/>
    <w:rsid w:val="00A57A9B"/>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35D3"/>
    <w:rsid w:val="00A739D0"/>
    <w:rsid w:val="00A7571C"/>
    <w:rsid w:val="00A761D4"/>
    <w:rsid w:val="00A76C43"/>
    <w:rsid w:val="00A7783E"/>
    <w:rsid w:val="00A77EB5"/>
    <w:rsid w:val="00A77EC4"/>
    <w:rsid w:val="00A80C7C"/>
    <w:rsid w:val="00A81071"/>
    <w:rsid w:val="00A810D8"/>
    <w:rsid w:val="00A8283C"/>
    <w:rsid w:val="00A874F5"/>
    <w:rsid w:val="00A87DC8"/>
    <w:rsid w:val="00A90235"/>
    <w:rsid w:val="00A90717"/>
    <w:rsid w:val="00A91104"/>
    <w:rsid w:val="00A91EE6"/>
    <w:rsid w:val="00A92879"/>
    <w:rsid w:val="00A9442A"/>
    <w:rsid w:val="00A96410"/>
    <w:rsid w:val="00AA016F"/>
    <w:rsid w:val="00AA15C7"/>
    <w:rsid w:val="00AA172C"/>
    <w:rsid w:val="00AA1ED6"/>
    <w:rsid w:val="00AA2063"/>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A5A"/>
    <w:rsid w:val="00AD4ACB"/>
    <w:rsid w:val="00AD6017"/>
    <w:rsid w:val="00AE08A6"/>
    <w:rsid w:val="00AE0C4D"/>
    <w:rsid w:val="00AE0F9F"/>
    <w:rsid w:val="00AE203B"/>
    <w:rsid w:val="00AE27AC"/>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1C5"/>
    <w:rsid w:val="00B07669"/>
    <w:rsid w:val="00B118FB"/>
    <w:rsid w:val="00B13EC9"/>
    <w:rsid w:val="00B157F9"/>
    <w:rsid w:val="00B166D4"/>
    <w:rsid w:val="00B167F1"/>
    <w:rsid w:val="00B20256"/>
    <w:rsid w:val="00B2084C"/>
    <w:rsid w:val="00B20D09"/>
    <w:rsid w:val="00B2635F"/>
    <w:rsid w:val="00B268E2"/>
    <w:rsid w:val="00B26E3D"/>
    <w:rsid w:val="00B2763F"/>
    <w:rsid w:val="00B277CC"/>
    <w:rsid w:val="00B2782B"/>
    <w:rsid w:val="00B27AAC"/>
    <w:rsid w:val="00B27B18"/>
    <w:rsid w:val="00B27B3C"/>
    <w:rsid w:val="00B27C24"/>
    <w:rsid w:val="00B27E03"/>
    <w:rsid w:val="00B27E27"/>
    <w:rsid w:val="00B30929"/>
    <w:rsid w:val="00B32505"/>
    <w:rsid w:val="00B33BC9"/>
    <w:rsid w:val="00B347C8"/>
    <w:rsid w:val="00B34EAA"/>
    <w:rsid w:val="00B35E79"/>
    <w:rsid w:val="00B372AA"/>
    <w:rsid w:val="00B37A80"/>
    <w:rsid w:val="00B40445"/>
    <w:rsid w:val="00B41888"/>
    <w:rsid w:val="00B41C25"/>
    <w:rsid w:val="00B428D7"/>
    <w:rsid w:val="00B44980"/>
    <w:rsid w:val="00B45A52"/>
    <w:rsid w:val="00B46175"/>
    <w:rsid w:val="00B46BFF"/>
    <w:rsid w:val="00B47D41"/>
    <w:rsid w:val="00B50795"/>
    <w:rsid w:val="00B54CAB"/>
    <w:rsid w:val="00B554B8"/>
    <w:rsid w:val="00B5636C"/>
    <w:rsid w:val="00B57721"/>
    <w:rsid w:val="00B60E54"/>
    <w:rsid w:val="00B62AAA"/>
    <w:rsid w:val="00B64ECC"/>
    <w:rsid w:val="00B65A3B"/>
    <w:rsid w:val="00B664C7"/>
    <w:rsid w:val="00B731F8"/>
    <w:rsid w:val="00B738A1"/>
    <w:rsid w:val="00B739F6"/>
    <w:rsid w:val="00B75C21"/>
    <w:rsid w:val="00B761C5"/>
    <w:rsid w:val="00B80E0E"/>
    <w:rsid w:val="00B81A6C"/>
    <w:rsid w:val="00B82C0E"/>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C0FDC"/>
    <w:rsid w:val="00BC11F5"/>
    <w:rsid w:val="00BC22A2"/>
    <w:rsid w:val="00BC3053"/>
    <w:rsid w:val="00BC3693"/>
    <w:rsid w:val="00BC3B8B"/>
    <w:rsid w:val="00BC4024"/>
    <w:rsid w:val="00BC4D2E"/>
    <w:rsid w:val="00BC7C2A"/>
    <w:rsid w:val="00BD0964"/>
    <w:rsid w:val="00BD1E3E"/>
    <w:rsid w:val="00BD2387"/>
    <w:rsid w:val="00BD287F"/>
    <w:rsid w:val="00BD2D6D"/>
    <w:rsid w:val="00BD3EA1"/>
    <w:rsid w:val="00BD48A2"/>
    <w:rsid w:val="00BD48AC"/>
    <w:rsid w:val="00BD5F1A"/>
    <w:rsid w:val="00BE1234"/>
    <w:rsid w:val="00BE2FA6"/>
    <w:rsid w:val="00BE333F"/>
    <w:rsid w:val="00BE3EE2"/>
    <w:rsid w:val="00BE5ACF"/>
    <w:rsid w:val="00BE5BFA"/>
    <w:rsid w:val="00BE6E1D"/>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31F1"/>
    <w:rsid w:val="00C25C89"/>
    <w:rsid w:val="00C2633B"/>
    <w:rsid w:val="00C26719"/>
    <w:rsid w:val="00C271C8"/>
    <w:rsid w:val="00C27753"/>
    <w:rsid w:val="00C279B5"/>
    <w:rsid w:val="00C27C45"/>
    <w:rsid w:val="00C3093C"/>
    <w:rsid w:val="00C310D8"/>
    <w:rsid w:val="00C32440"/>
    <w:rsid w:val="00C3719D"/>
    <w:rsid w:val="00C40A72"/>
    <w:rsid w:val="00C43A25"/>
    <w:rsid w:val="00C43E2B"/>
    <w:rsid w:val="00C44D78"/>
    <w:rsid w:val="00C5088C"/>
    <w:rsid w:val="00C52F17"/>
    <w:rsid w:val="00C534D9"/>
    <w:rsid w:val="00C53C5D"/>
    <w:rsid w:val="00C54995"/>
    <w:rsid w:val="00C54CFD"/>
    <w:rsid w:val="00C54D41"/>
    <w:rsid w:val="00C5633B"/>
    <w:rsid w:val="00C6007B"/>
    <w:rsid w:val="00C60783"/>
    <w:rsid w:val="00C63E63"/>
    <w:rsid w:val="00C64672"/>
    <w:rsid w:val="00C65928"/>
    <w:rsid w:val="00C66915"/>
    <w:rsid w:val="00C70697"/>
    <w:rsid w:val="00C71B77"/>
    <w:rsid w:val="00C72EF4"/>
    <w:rsid w:val="00C739AD"/>
    <w:rsid w:val="00C743BB"/>
    <w:rsid w:val="00C75D2F"/>
    <w:rsid w:val="00C766B8"/>
    <w:rsid w:val="00C767BE"/>
    <w:rsid w:val="00C76963"/>
    <w:rsid w:val="00C76E3C"/>
    <w:rsid w:val="00C76F7B"/>
    <w:rsid w:val="00C77B55"/>
    <w:rsid w:val="00C80E19"/>
    <w:rsid w:val="00C81568"/>
    <w:rsid w:val="00C81E11"/>
    <w:rsid w:val="00C820C0"/>
    <w:rsid w:val="00C82FAE"/>
    <w:rsid w:val="00C8486E"/>
    <w:rsid w:val="00C9027A"/>
    <w:rsid w:val="00C90530"/>
    <w:rsid w:val="00C9068E"/>
    <w:rsid w:val="00C90D7E"/>
    <w:rsid w:val="00C91296"/>
    <w:rsid w:val="00C9378D"/>
    <w:rsid w:val="00C93C4B"/>
    <w:rsid w:val="00C940A7"/>
    <w:rsid w:val="00C944AB"/>
    <w:rsid w:val="00C94E7F"/>
    <w:rsid w:val="00C95B40"/>
    <w:rsid w:val="00C95DCE"/>
    <w:rsid w:val="00C96B85"/>
    <w:rsid w:val="00CA1ED8"/>
    <w:rsid w:val="00CA2C60"/>
    <w:rsid w:val="00CA3086"/>
    <w:rsid w:val="00CA412E"/>
    <w:rsid w:val="00CA5023"/>
    <w:rsid w:val="00CA52F5"/>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ED1"/>
    <w:rsid w:val="00CD337B"/>
    <w:rsid w:val="00CD33BF"/>
    <w:rsid w:val="00CD33FE"/>
    <w:rsid w:val="00CD3A6A"/>
    <w:rsid w:val="00CD4A26"/>
    <w:rsid w:val="00CD4D61"/>
    <w:rsid w:val="00CD590B"/>
    <w:rsid w:val="00CD5D5B"/>
    <w:rsid w:val="00CE000C"/>
    <w:rsid w:val="00CE0424"/>
    <w:rsid w:val="00CE1729"/>
    <w:rsid w:val="00CE3BEB"/>
    <w:rsid w:val="00CE53F6"/>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81E"/>
    <w:rsid w:val="00D14AAC"/>
    <w:rsid w:val="00D168F6"/>
    <w:rsid w:val="00D17058"/>
    <w:rsid w:val="00D2033F"/>
    <w:rsid w:val="00D20C76"/>
    <w:rsid w:val="00D221C7"/>
    <w:rsid w:val="00D2272D"/>
    <w:rsid w:val="00D22BDC"/>
    <w:rsid w:val="00D22FC8"/>
    <w:rsid w:val="00D2318B"/>
    <w:rsid w:val="00D239A7"/>
    <w:rsid w:val="00D23F47"/>
    <w:rsid w:val="00D24392"/>
    <w:rsid w:val="00D24522"/>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8CD"/>
    <w:rsid w:val="00D546FF"/>
    <w:rsid w:val="00D55AD5"/>
    <w:rsid w:val="00D56648"/>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417"/>
    <w:rsid w:val="00DA56E8"/>
    <w:rsid w:val="00DA57F9"/>
    <w:rsid w:val="00DB03BD"/>
    <w:rsid w:val="00DB06EE"/>
    <w:rsid w:val="00DB0A9F"/>
    <w:rsid w:val="00DB1442"/>
    <w:rsid w:val="00DB1AAB"/>
    <w:rsid w:val="00DB2273"/>
    <w:rsid w:val="00DB377D"/>
    <w:rsid w:val="00DB3BDA"/>
    <w:rsid w:val="00DB4967"/>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94F"/>
    <w:rsid w:val="00DF5D22"/>
    <w:rsid w:val="00DF66F4"/>
    <w:rsid w:val="00E00F79"/>
    <w:rsid w:val="00E0117C"/>
    <w:rsid w:val="00E015F8"/>
    <w:rsid w:val="00E01CD3"/>
    <w:rsid w:val="00E01D33"/>
    <w:rsid w:val="00E02C12"/>
    <w:rsid w:val="00E03184"/>
    <w:rsid w:val="00E033C8"/>
    <w:rsid w:val="00E038EB"/>
    <w:rsid w:val="00E110E7"/>
    <w:rsid w:val="00E114C3"/>
    <w:rsid w:val="00E11A42"/>
    <w:rsid w:val="00E11B20"/>
    <w:rsid w:val="00E128D6"/>
    <w:rsid w:val="00E12D07"/>
    <w:rsid w:val="00E13101"/>
    <w:rsid w:val="00E153BF"/>
    <w:rsid w:val="00E17FA2"/>
    <w:rsid w:val="00E22330"/>
    <w:rsid w:val="00E239E1"/>
    <w:rsid w:val="00E250DA"/>
    <w:rsid w:val="00E26DC6"/>
    <w:rsid w:val="00E27832"/>
    <w:rsid w:val="00E30B5A"/>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886"/>
    <w:rsid w:val="00E46965"/>
    <w:rsid w:val="00E47AEF"/>
    <w:rsid w:val="00E531A4"/>
    <w:rsid w:val="00E53314"/>
    <w:rsid w:val="00E53493"/>
    <w:rsid w:val="00E53B75"/>
    <w:rsid w:val="00E53C6E"/>
    <w:rsid w:val="00E53D51"/>
    <w:rsid w:val="00E547B1"/>
    <w:rsid w:val="00E54E3B"/>
    <w:rsid w:val="00E55623"/>
    <w:rsid w:val="00E56812"/>
    <w:rsid w:val="00E57565"/>
    <w:rsid w:val="00E579AB"/>
    <w:rsid w:val="00E60D7C"/>
    <w:rsid w:val="00E61405"/>
    <w:rsid w:val="00E61C6E"/>
    <w:rsid w:val="00E63838"/>
    <w:rsid w:val="00E63A66"/>
    <w:rsid w:val="00E64434"/>
    <w:rsid w:val="00E65364"/>
    <w:rsid w:val="00E656F2"/>
    <w:rsid w:val="00E65FBD"/>
    <w:rsid w:val="00E6661F"/>
    <w:rsid w:val="00E666E4"/>
    <w:rsid w:val="00E6774D"/>
    <w:rsid w:val="00E67C51"/>
    <w:rsid w:val="00E67F0A"/>
    <w:rsid w:val="00E700AF"/>
    <w:rsid w:val="00E7169E"/>
    <w:rsid w:val="00E72EFC"/>
    <w:rsid w:val="00E739A1"/>
    <w:rsid w:val="00E747C9"/>
    <w:rsid w:val="00E7587E"/>
    <w:rsid w:val="00E758EC"/>
    <w:rsid w:val="00E7659C"/>
    <w:rsid w:val="00E80E1E"/>
    <w:rsid w:val="00E8234C"/>
    <w:rsid w:val="00E83AA9"/>
    <w:rsid w:val="00E83CA8"/>
    <w:rsid w:val="00E85928"/>
    <w:rsid w:val="00E85C1B"/>
    <w:rsid w:val="00E87225"/>
    <w:rsid w:val="00E87822"/>
    <w:rsid w:val="00E90395"/>
    <w:rsid w:val="00E90E49"/>
    <w:rsid w:val="00E917F9"/>
    <w:rsid w:val="00E9291C"/>
    <w:rsid w:val="00E93FFE"/>
    <w:rsid w:val="00E94743"/>
    <w:rsid w:val="00E94F8A"/>
    <w:rsid w:val="00E9561F"/>
    <w:rsid w:val="00E96092"/>
    <w:rsid w:val="00E96460"/>
    <w:rsid w:val="00E971CA"/>
    <w:rsid w:val="00EA1948"/>
    <w:rsid w:val="00EA2577"/>
    <w:rsid w:val="00EA360E"/>
    <w:rsid w:val="00EA4D1E"/>
    <w:rsid w:val="00EA53C7"/>
    <w:rsid w:val="00EA5E4F"/>
    <w:rsid w:val="00EA62E0"/>
    <w:rsid w:val="00EA685A"/>
    <w:rsid w:val="00EA6F14"/>
    <w:rsid w:val="00EA7221"/>
    <w:rsid w:val="00EA7A41"/>
    <w:rsid w:val="00EA7C95"/>
    <w:rsid w:val="00EB008B"/>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1CE"/>
    <w:rsid w:val="00ED1006"/>
    <w:rsid w:val="00ED25C3"/>
    <w:rsid w:val="00EE2FE7"/>
    <w:rsid w:val="00EE342F"/>
    <w:rsid w:val="00EE35D6"/>
    <w:rsid w:val="00EE48BB"/>
    <w:rsid w:val="00EE5056"/>
    <w:rsid w:val="00EE54A8"/>
    <w:rsid w:val="00EE6825"/>
    <w:rsid w:val="00EE7734"/>
    <w:rsid w:val="00EE778D"/>
    <w:rsid w:val="00EF0263"/>
    <w:rsid w:val="00EF0B42"/>
    <w:rsid w:val="00EF12F9"/>
    <w:rsid w:val="00EF18FE"/>
    <w:rsid w:val="00EF1DB4"/>
    <w:rsid w:val="00EF1E4F"/>
    <w:rsid w:val="00EF2D09"/>
    <w:rsid w:val="00EF3919"/>
    <w:rsid w:val="00EF498C"/>
    <w:rsid w:val="00EF5787"/>
    <w:rsid w:val="00EF60D0"/>
    <w:rsid w:val="00EF6D5C"/>
    <w:rsid w:val="00EF715E"/>
    <w:rsid w:val="00EF7267"/>
    <w:rsid w:val="00EF78A7"/>
    <w:rsid w:val="00F005BC"/>
    <w:rsid w:val="00F00773"/>
    <w:rsid w:val="00F00CCB"/>
    <w:rsid w:val="00F0126A"/>
    <w:rsid w:val="00F013F4"/>
    <w:rsid w:val="00F05260"/>
    <w:rsid w:val="00F0528D"/>
    <w:rsid w:val="00F0555B"/>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C98"/>
    <w:rsid w:val="00F30828"/>
    <w:rsid w:val="00F313D6"/>
    <w:rsid w:val="00F31B05"/>
    <w:rsid w:val="00F32219"/>
    <w:rsid w:val="00F32A4E"/>
    <w:rsid w:val="00F337B3"/>
    <w:rsid w:val="00F344DC"/>
    <w:rsid w:val="00F3471F"/>
    <w:rsid w:val="00F368A0"/>
    <w:rsid w:val="00F36A59"/>
    <w:rsid w:val="00F37683"/>
    <w:rsid w:val="00F37AF7"/>
    <w:rsid w:val="00F40F0C"/>
    <w:rsid w:val="00F43CC8"/>
    <w:rsid w:val="00F44E0E"/>
    <w:rsid w:val="00F4766C"/>
    <w:rsid w:val="00F507D1"/>
    <w:rsid w:val="00F513C4"/>
    <w:rsid w:val="00F519CE"/>
    <w:rsid w:val="00F51ADA"/>
    <w:rsid w:val="00F5277D"/>
    <w:rsid w:val="00F5699B"/>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C86"/>
    <w:rsid w:val="00F90F8D"/>
    <w:rsid w:val="00F91535"/>
    <w:rsid w:val="00F92015"/>
    <w:rsid w:val="00F92782"/>
    <w:rsid w:val="00F935F7"/>
    <w:rsid w:val="00F93AA9"/>
    <w:rsid w:val="00F93B90"/>
    <w:rsid w:val="00F94125"/>
    <w:rsid w:val="00F96985"/>
    <w:rsid w:val="00F97838"/>
    <w:rsid w:val="00FA1321"/>
    <w:rsid w:val="00FA185B"/>
    <w:rsid w:val="00FA2BB3"/>
    <w:rsid w:val="00FA5BF1"/>
    <w:rsid w:val="00FA744F"/>
    <w:rsid w:val="00FB1893"/>
    <w:rsid w:val="00FB3CD9"/>
    <w:rsid w:val="00FB4A19"/>
    <w:rsid w:val="00FB4C80"/>
    <w:rsid w:val="00FB5169"/>
    <w:rsid w:val="00FB5639"/>
    <w:rsid w:val="00FB6A6A"/>
    <w:rsid w:val="00FC20BF"/>
    <w:rsid w:val="00FC4AD0"/>
    <w:rsid w:val="00FC7429"/>
    <w:rsid w:val="00FD018B"/>
    <w:rsid w:val="00FD07F6"/>
    <w:rsid w:val="00FD1EC8"/>
    <w:rsid w:val="00FD295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12E7"/>
    <w:rsid w:val="00FF3892"/>
    <w:rsid w:val="00FF45A5"/>
    <w:rsid w:val="00FF462F"/>
    <w:rsid w:val="00FF5C91"/>
    <w:rsid w:val="00FF6B38"/>
    <w:rsid w:val="00FF73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0"/>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1"/>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0">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1">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THChar">
    <w:name w:val="TH Char"/>
    <w:link w:val="TH"/>
    <w:rsid w:val="002001C3"/>
    <w:rPr>
      <w:rFonts w:ascii="Arial" w:eastAsia="Times New Roman" w:hAnsi="Arial"/>
      <w:b/>
      <w:lang w:val="en-GB"/>
    </w:rPr>
  </w:style>
  <w:style w:type="character" w:customStyle="1" w:styleId="TALCar">
    <w:name w:val="TAL Car"/>
    <w:basedOn w:val="a1"/>
    <w:link w:val="TAL"/>
    <w:rsid w:val="002001C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DDB7C0E3-90E7-4754-9DE7-5F10035E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130</TotalTime>
  <Pages>3</Pages>
  <Words>831</Words>
  <Characters>4741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seungjune.yi</cp:lastModifiedBy>
  <cp:revision>22</cp:revision>
  <cp:lastPrinted>2017-03-23T08:54:00Z</cp:lastPrinted>
  <dcterms:created xsi:type="dcterms:W3CDTF">2017-03-24T03:16:00Z</dcterms:created>
  <dcterms:modified xsi:type="dcterms:W3CDTF">2017-03-24T20:14:00Z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